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47823">
      <w:pPr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15055752"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</w:p>
    <w:p w14:paraId="116B9199"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</w:p>
    <w:p w14:paraId="4919A539"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</w:p>
    <w:p w14:paraId="46F26711">
      <w:pPr>
        <w:snapToGrid w:val="0"/>
        <w:spacing w:line="360" w:lineRule="auto"/>
        <w:jc w:val="left"/>
        <w:rPr>
          <w:rFonts w:hint="eastAsia" w:ascii="新宋体" w:hAnsi="新宋体" w:eastAsia="新宋体" w:cstheme="minorEastAsia"/>
          <w:b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</w:p>
    <w:p w14:paraId="46AA969D">
      <w:pPr>
        <w:pStyle w:val="2"/>
        <w:bidi w:val="0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江西开放大学档案数字化建设项目方案</w:t>
      </w:r>
    </w:p>
    <w:p w14:paraId="195893B9">
      <w:pPr>
        <w:pStyle w:val="2"/>
        <w:bidi w:val="0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采购需求</w:t>
      </w:r>
    </w:p>
    <w:p w14:paraId="6B97E30E">
      <w:pPr>
        <w:spacing w:line="360" w:lineRule="auto"/>
        <w:rPr>
          <w:rFonts w:hint="eastAsia"/>
          <w:lang w:eastAsia="zh-CN"/>
        </w:rPr>
      </w:pPr>
    </w:p>
    <w:p w14:paraId="5A32CA64">
      <w:pPr>
        <w:spacing w:line="360" w:lineRule="auto"/>
        <w:rPr>
          <w:rFonts w:hint="eastAsia"/>
          <w:lang w:eastAsia="zh-CN"/>
        </w:rPr>
      </w:pPr>
    </w:p>
    <w:p w14:paraId="754664AF">
      <w:pPr>
        <w:spacing w:line="360" w:lineRule="auto"/>
        <w:rPr>
          <w:rFonts w:hint="eastAsia"/>
          <w:lang w:eastAsia="zh-CN"/>
        </w:rPr>
      </w:pPr>
    </w:p>
    <w:p w14:paraId="60E40219">
      <w:pPr>
        <w:spacing w:line="360" w:lineRule="auto"/>
        <w:rPr>
          <w:rFonts w:hint="eastAsia"/>
          <w:lang w:eastAsia="zh-CN"/>
        </w:rPr>
      </w:pPr>
    </w:p>
    <w:p w14:paraId="2145CC9D">
      <w:pPr>
        <w:spacing w:line="360" w:lineRule="auto"/>
        <w:rPr>
          <w:rFonts w:hint="eastAsia"/>
          <w:lang w:eastAsia="zh-CN"/>
        </w:rPr>
      </w:pPr>
    </w:p>
    <w:p w14:paraId="0D26855E">
      <w:pPr>
        <w:spacing w:line="360" w:lineRule="auto"/>
        <w:rPr>
          <w:rFonts w:hint="eastAsia"/>
          <w:lang w:eastAsia="zh-CN"/>
        </w:rPr>
      </w:pPr>
    </w:p>
    <w:p w14:paraId="76474224">
      <w:pPr>
        <w:spacing w:line="360" w:lineRule="auto"/>
        <w:rPr>
          <w:rFonts w:hint="eastAsia"/>
          <w:lang w:eastAsia="zh-CN"/>
        </w:rPr>
      </w:pPr>
    </w:p>
    <w:p w14:paraId="2775CE42">
      <w:pPr>
        <w:spacing w:line="360" w:lineRule="auto"/>
        <w:rPr>
          <w:rFonts w:hint="eastAsia"/>
          <w:lang w:eastAsia="zh-CN"/>
        </w:rPr>
      </w:pPr>
    </w:p>
    <w:p w14:paraId="670D3CE6">
      <w:pPr>
        <w:spacing w:line="360" w:lineRule="auto"/>
        <w:rPr>
          <w:rFonts w:hint="eastAsia"/>
          <w:lang w:eastAsia="zh-CN"/>
        </w:rPr>
      </w:pPr>
    </w:p>
    <w:p w14:paraId="3C1A0DBB">
      <w:pPr>
        <w:spacing w:line="360" w:lineRule="auto"/>
        <w:rPr>
          <w:rFonts w:hint="eastAsia"/>
          <w:lang w:eastAsia="zh-CN"/>
        </w:rPr>
      </w:pPr>
    </w:p>
    <w:p w14:paraId="3E2D6F47">
      <w:pPr>
        <w:spacing w:line="360" w:lineRule="auto"/>
        <w:rPr>
          <w:rFonts w:hint="eastAsia"/>
          <w:lang w:eastAsia="zh-CN"/>
        </w:rPr>
      </w:pPr>
    </w:p>
    <w:p w14:paraId="4152F521">
      <w:pPr>
        <w:spacing w:line="360" w:lineRule="auto"/>
        <w:rPr>
          <w:rFonts w:hint="eastAsia"/>
          <w:lang w:eastAsia="zh-CN"/>
        </w:rPr>
      </w:pPr>
    </w:p>
    <w:p w14:paraId="3F4C208E">
      <w:pPr>
        <w:spacing w:line="360" w:lineRule="auto"/>
        <w:rPr>
          <w:rFonts w:hint="eastAsia"/>
          <w:lang w:eastAsia="zh-CN"/>
        </w:rPr>
      </w:pPr>
    </w:p>
    <w:p w14:paraId="2E52348A">
      <w:pPr>
        <w:spacing w:line="360" w:lineRule="auto"/>
        <w:rPr>
          <w:rFonts w:hint="eastAsia"/>
          <w:lang w:eastAsia="zh-CN"/>
        </w:rPr>
      </w:pPr>
    </w:p>
    <w:p w14:paraId="0E3DC4BE">
      <w:pPr>
        <w:spacing w:line="360" w:lineRule="auto"/>
        <w:rPr>
          <w:rFonts w:hint="eastAsia"/>
          <w:lang w:eastAsia="zh-CN"/>
        </w:rPr>
      </w:pPr>
    </w:p>
    <w:p w14:paraId="147D3821">
      <w:pPr>
        <w:spacing w:line="360" w:lineRule="auto"/>
        <w:rPr>
          <w:rFonts w:hint="eastAsia"/>
          <w:lang w:eastAsia="zh-CN"/>
        </w:rPr>
      </w:pPr>
    </w:p>
    <w:p w14:paraId="3F236525">
      <w:pPr>
        <w:spacing w:line="360" w:lineRule="auto"/>
        <w:jc w:val="both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一、项目概况</w:t>
      </w:r>
    </w:p>
    <w:p w14:paraId="0882E791">
      <w:pPr>
        <w:widowControl/>
        <w:spacing w:line="360" w:lineRule="auto"/>
        <w:ind w:firstLine="420" w:firstLineChars="200"/>
        <w:jc w:val="left"/>
        <w:rPr>
          <w:rFonts w:hint="default" w:ascii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为顺应教育信息化发展趋势，提升江西开放大学档案管理现代化水平，项目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需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严格遵循国家档案局《数字档案室建设指南》《数字档案室建设评价指标》及信息安全规范，以“统一规划、分步实施、资源共享、确保安全”为原则，建设标准化、智能化、安全可控的档案管理平台，实现档案资源“采集-存储-管理-利用”全流程信息化，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支持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开展数据采集、集中存储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，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并支持灵活定制管理规范、流程及安全策略，推动档案资源跨部门共享与协同服务。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系统需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涵盖档案标准体系制定、全流程管理平台开发、国产化安全防护系统部署、</w:t>
      </w:r>
      <w:r>
        <w:rPr>
          <w:rFonts w:hint="eastAsia" w:ascii="宋体" w:cs="宋体"/>
          <w:color w:val="000000"/>
          <w:kern w:val="0"/>
          <w:szCs w:val="21"/>
          <w:lang w:val="en-US" w:eastAsia="zh-Hans"/>
        </w:rPr>
        <w:t>需支持</w:t>
      </w:r>
      <w:r>
        <w:rPr>
          <w:rFonts w:hint="default" w:ascii="宋体" w:cs="宋体"/>
          <w:color w:val="000000"/>
          <w:kern w:val="0"/>
          <w:szCs w:val="21"/>
          <w:lang w:val="en-US" w:eastAsia="zh-CN"/>
        </w:rPr>
        <w:t>与现有业务系统（如OA、教务系统）集成，形成档案数字资源集中管控与分级服务能力。</w:t>
      </w:r>
    </w:p>
    <w:p w14:paraId="6D4E4AB2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Hans"/>
        </w:rPr>
        <w:t>二、采购项目预算</w:t>
      </w:r>
      <w:r>
        <w:rPr>
          <w:rFonts w:hint="eastAsia"/>
          <w:b/>
          <w:bCs/>
          <w:lang w:val="en-US" w:eastAsia="zh-CN"/>
        </w:rPr>
        <w:t>和基本参数要求</w:t>
      </w:r>
    </w:p>
    <w:p w14:paraId="67FA7C22">
      <w:pPr>
        <w:tabs>
          <w:tab w:val="left" w:pos="420"/>
        </w:tabs>
        <w:spacing w:line="360" w:lineRule="auto"/>
        <w:ind w:firstLine="440" w:firstLineChars="200"/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预 算：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 xml:space="preserve"> 人民币80万元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</w:t>
      </w:r>
    </w:p>
    <w:tbl>
      <w:tblPr>
        <w:tblStyle w:val="10"/>
        <w:tblW w:w="51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99"/>
        <w:gridCol w:w="6531"/>
        <w:gridCol w:w="616"/>
      </w:tblGrid>
      <w:tr w14:paraId="01CF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3D332AAF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620" w:type="pct"/>
            <w:vAlign w:val="center"/>
          </w:tcPr>
          <w:p w14:paraId="7B51ABA8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3686" w:type="pct"/>
            <w:vAlign w:val="center"/>
          </w:tcPr>
          <w:p w14:paraId="57A78040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功能配置要求</w:t>
            </w:r>
          </w:p>
        </w:tc>
        <w:tc>
          <w:tcPr>
            <w:tcW w:w="347" w:type="pct"/>
            <w:vAlign w:val="center"/>
          </w:tcPr>
          <w:p w14:paraId="5D2D3838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</w:tr>
      <w:tr w14:paraId="0229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5" w:type="pct"/>
            <w:vAlign w:val="center"/>
          </w:tcPr>
          <w:p w14:paraId="0182213A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20" w:type="pct"/>
            <w:vAlign w:val="center"/>
          </w:tcPr>
          <w:p w14:paraId="601B8050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档案室管理系统</w:t>
            </w:r>
          </w:p>
        </w:tc>
        <w:tc>
          <w:tcPr>
            <w:tcW w:w="3686" w:type="pct"/>
            <w:vAlign w:val="center"/>
          </w:tcPr>
          <w:p w14:paraId="27A790A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建立江西省开放大学数字档案管理系统，软件主要功能模块应包括：档案接收模块、档案管理模块、档案保存模块、四性检测模块、全文检索模块、库房管理模块、档案统计模块、档案借阅模块、权限管理模块、编研模块、日志管理模块、流程管理模块、系统设置模块等。数字档案管理系统应贴合高校档案室档案工作实际，优化流程，符合国家数字档案室功能要求，使档案归档更灵活、档案整理更高效，档案保管更简单、利用更便捷，档案编研成果展示更充分，档案数据统计更准确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的信息化管理平台。</w:t>
            </w:r>
          </w:p>
          <w:p w14:paraId="0F1858B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Hans"/>
              </w:rPr>
              <w:t>1.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个人中心：需支持个人信息修改、公告管理、待办事项、浏览足迹等管理。</w:t>
            </w:r>
          </w:p>
          <w:p w14:paraId="497EED4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Hans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档案收集：</w:t>
            </w:r>
          </w:p>
          <w:p w14:paraId="3472051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在线收集：需支持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与OA平台、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学籍系统、教务系统、资产管理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等系统完成对接，接收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业务归档数据，需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《DA/T 70-2018文书类电子档案检测一般要求》规定的内容和检测方案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对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各门类的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Hans"/>
              </w:rPr>
              <w:t>归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档信息包进行检测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确保电子公文真实、完整、可用、安全。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应内嵌电子文件分类方案、归档范围与保管期限表，具备自动或半自动鉴定电子文件归档范围、划定保管期限等基本功能。</w:t>
            </w:r>
          </w:p>
          <w:p w14:paraId="5229A4B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离线收集：需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支持单位实体档案的数字化成果进行导入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、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挂接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。</w:t>
            </w:r>
          </w:p>
          <w:p w14:paraId="4CA5137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档案整理：需支持对党群档案、行政档案、学生档案、教学档案、科研档案、基本建设档案、仪器设备档案、出版档案、财会档案等电子文件按照档案的要求进行档号整理。</w:t>
            </w:r>
          </w:p>
          <w:p w14:paraId="477CADFB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预归档管理：需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支持对案卷信息和卷内信息及附带电子档案进行维护等维护工作。</w:t>
            </w:r>
          </w:p>
          <w:p w14:paraId="5ACB3B28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资料库：需具备资料文档管理能力，支持用户灵活定制资料管理类型。需支持权限设置，确保各部门资料仅限本部门人员访问。</w:t>
            </w:r>
          </w:p>
          <w:p w14:paraId="29BA63EA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入库审核：需支持对要入档案库的档案数据进行审批，审批通过后档案数据正式进入档案库。</w:t>
            </w:r>
          </w:p>
          <w:p w14:paraId="1093B9D8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回收站：需具备类似电脑的回收站功能，对误删除的档案进行还原，需提供回收站清空功能，将所有回收站中的档案进行彻底删除。</w:t>
            </w:r>
          </w:p>
          <w:p w14:paraId="304FF60A">
            <w:pPr>
              <w:widowControl/>
              <w:numPr>
                <w:ilvl w:val="0"/>
                <w:numId w:val="2"/>
              </w:numPr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档案管理</w:t>
            </w:r>
          </w:p>
          <w:p w14:paraId="282A964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档案库管理：需支持对已入库的电子档案按门类进行有序管理，如按档案门类、年度、保管期限等。</w:t>
            </w:r>
          </w:p>
          <w:p w14:paraId="7F44D68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全宗卷管理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：需支持对全宗卷集中保管，可维护单位的全宗卷信息。</w:t>
            </w:r>
          </w:p>
          <w:p w14:paraId="445E065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档案保管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：需支持对实体档案保管状况和检查维护情况登记管理。</w:t>
            </w:r>
          </w:p>
          <w:p w14:paraId="36868D4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档案移交：需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支持将到期需移交的档案，根据移交工作要求进行整理，办理移交手续，将待移交档案进行四性检测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（需按</w:t>
            </w:r>
            <w:r>
              <w:rPr>
                <w:rFonts w:hint="eastAsia" w:ascii="宋体" w:hAnsi="宋体" w:cs="宋体"/>
                <w:szCs w:val="24"/>
              </w:rPr>
              <w:t>《文书类电子档案检测一般要求DAT 70-2018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中的检测要求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）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并生成移交包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并支持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脱机导出。</w:t>
            </w:r>
          </w:p>
          <w:p w14:paraId="4EC7E68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档案统计：需提供按门类、保管期限、形成时间、格式等方式进行统计。需支持选择不同类目统计。</w:t>
            </w:r>
          </w:p>
          <w:p w14:paraId="1D39172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档案年报：需支持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根据档案业务部门的要求，自定义年报的内容和字段并能导出和打印。</w:t>
            </w:r>
          </w:p>
          <w:p w14:paraId="53D50F0D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数据安全</w:t>
            </w:r>
          </w:p>
          <w:p w14:paraId="2D5E31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Hans"/>
              </w:rPr>
              <w:t>原文路径配置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需支持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Hans"/>
              </w:rPr>
              <w:t>对各门类档案的存储位置配置和分类存储管理功能。</w:t>
            </w:r>
          </w:p>
          <w:p w14:paraId="6AAB10B2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档案备份：需支持自定义目录、目录+原文进行手动备份功能并支持恢复的数据功能。</w:t>
            </w:r>
          </w:p>
          <w:p w14:paraId="266F78B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数据备份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按预设时间周期自动执行档案全量备份操作，确保数据安全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并支持记录查询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。</w:t>
            </w:r>
          </w:p>
          <w:p w14:paraId="5B556724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档案利用</w:t>
            </w:r>
          </w:p>
          <w:p w14:paraId="6BF148AF">
            <w:pPr>
              <w:spacing w:line="360" w:lineRule="auto"/>
              <w:outlineLvl w:val="1"/>
              <w:rPr>
                <w:rFonts w:hint="eastAsia" w:ascii="宋体" w:hAnsi="宋体" w:cs="宋体"/>
                <w:szCs w:val="24"/>
                <w:lang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档案检索：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系统</w:t>
            </w:r>
            <w:r>
              <w:rPr>
                <w:rFonts w:hint="eastAsia" w:ascii="宋体" w:hAnsi="宋体" w:cs="宋体"/>
                <w:szCs w:val="24"/>
                <w:lang w:val="en-US" w:eastAsia="zh-Hans"/>
              </w:rPr>
              <w:t>需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提供多种检索方式，包括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基本检索、高级检索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、跨类检索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全文检索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同义词检索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等多种检索手段对室藏档案进行检索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4"/>
              </w:rPr>
              <w:t>确保找得到所需的数据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。</w:t>
            </w:r>
          </w:p>
          <w:p w14:paraId="3D098E1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档案借阅：需支持借阅申请、借阅登记、借阅归还、借阅统计。</w:t>
            </w:r>
          </w:p>
          <w:p w14:paraId="1218D5E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档案编研：需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提供档案辅助编研功能。</w:t>
            </w:r>
          </w:p>
          <w:p w14:paraId="5EE3BE7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档案鉴定：需支持对档案进行鉴定工作，档案鉴定功能包含待保管期限鉴定、密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鉴定、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开放审核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等。</w:t>
            </w:r>
          </w:p>
          <w:p w14:paraId="21F57A51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库房管理</w:t>
            </w:r>
          </w:p>
          <w:p w14:paraId="7AF78E7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库房维护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：需提供维护库房、分区、密集架、格位信息的维护；</w:t>
            </w:r>
          </w:p>
          <w:p w14:paraId="3147EDB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档案上、下架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：系统需支持将档案目录上架到对应的虚拟库房中。</w:t>
            </w:r>
          </w:p>
          <w:p w14:paraId="5431F0A7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档案盘点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：需支持对库房中存放的档案情况进行全面清点和检查。</w:t>
            </w:r>
          </w:p>
          <w:p w14:paraId="1B13F3F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库房温湿度登记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：需支持对库房的温湿度进行登记操作。</w:t>
            </w:r>
          </w:p>
          <w:p w14:paraId="470B8B5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人员出入库管理：需支持对出入库人员进行登记，填写进库时间与事由。支持新增、编辑、删除等操作。</w:t>
            </w:r>
          </w:p>
          <w:p w14:paraId="24085373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档案设置</w:t>
            </w:r>
          </w:p>
          <w:p w14:paraId="1ECA6AC4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全宗配置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：需提供各单位全宗信息维护。</w:t>
            </w:r>
          </w:p>
          <w:p w14:paraId="316D19F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归档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管理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：需提供维护档案表的归档范围，自定义档案门类、机构信息、归档范围。</w:t>
            </w:r>
          </w:p>
          <w:p w14:paraId="2F50B4EB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元数据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管理：需支持维护对应的元数据元素及其结构。</w:t>
            </w:r>
          </w:p>
          <w:p w14:paraId="2B5B908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档案类型设置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提供档案门类设置、各档案门类数据字典维护，及各档案门类在业务模块中的展示形式的设置。</w:t>
            </w:r>
          </w:p>
          <w:p w14:paraId="414A763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四性检测设置：需支持对不同类型电子档案在不同环节进行配置。</w:t>
            </w:r>
          </w:p>
          <w:p w14:paraId="2093DF9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报表管理：需支持打印模版的创建、修改、删除，支持报表自定义配置功能。</w:t>
            </w:r>
          </w:p>
          <w:p w14:paraId="7285EC9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统计配置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提供统计报表配置功能。</w:t>
            </w:r>
          </w:p>
          <w:p w14:paraId="35BCD8D6"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系统管理</w:t>
            </w:r>
          </w:p>
          <w:p w14:paraId="0649763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用户管理：需支持为用户新增、修改、删除、</w:t>
            </w:r>
            <w:r>
              <w:rPr>
                <w:rFonts w:hint="eastAsia" w:ascii="宋体" w:hAnsi="宋体" w:cs="宋体"/>
                <w:szCs w:val="24"/>
              </w:rPr>
              <w:t>启用</w:t>
            </w:r>
            <w:r>
              <w:rPr>
                <w:rFonts w:hint="eastAsia" w:ascii="宋体" w:hAnsi="宋体" w:cs="宋体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4"/>
                <w:lang w:val="en-US" w:eastAsia="zh-Hans"/>
              </w:rPr>
              <w:t>修改密码等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操作。</w:t>
            </w:r>
          </w:p>
          <w:p w14:paraId="5B8BCE3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角色管理：需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支持系统角色和数据角色的新增、修改、删除。</w:t>
            </w:r>
          </w:p>
          <w:p w14:paraId="08C588D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数据字典：需支持著录信息中组件框数据自定义。</w:t>
            </w:r>
          </w:p>
          <w:p w14:paraId="7DE1A1B9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工作流设置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：需支持配置自定义流程节点，包括：名称、类型、角色等，流程节点可按需设置多个。</w:t>
            </w:r>
          </w:p>
          <w:p w14:paraId="7FCFDD97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水印管理：需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Hans"/>
              </w:rPr>
              <w:t>提供水印的配置功能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。</w:t>
            </w:r>
          </w:p>
        </w:tc>
        <w:tc>
          <w:tcPr>
            <w:tcW w:w="347" w:type="pct"/>
            <w:vAlign w:val="center"/>
          </w:tcPr>
          <w:p w14:paraId="1875E1C7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734C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175634F9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20" w:type="pct"/>
            <w:vAlign w:val="center"/>
          </w:tcPr>
          <w:p w14:paraId="7D9DC0CC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数据库</w:t>
            </w:r>
          </w:p>
        </w:tc>
        <w:tc>
          <w:tcPr>
            <w:tcW w:w="3686" w:type="pct"/>
            <w:vAlign w:val="center"/>
          </w:tcPr>
          <w:p w14:paraId="7332798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、支持事务ACID特性；支持锁表或数据页面存储锁信息；支持多版本并发控制机制，实现多用户的并发控制；</w:t>
            </w:r>
          </w:p>
          <w:p w14:paraId="643C10C4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、支持创建表分区，包括range、list、hash、interval间隔多种分区方式，支持两级分区方式; 支持组合分区，如可以实现列表、范围组合分区；支持分区键包含多列；支持增加、删除、合并、拆分、交换、截断、重命名等分区操作；</w:t>
            </w:r>
          </w:p>
          <w:p w14:paraId="75912168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、数据库透明加密支持表空间加密、表级数据、列加密存储；</w:t>
            </w:r>
          </w:p>
          <w:p w14:paraId="13DEE6D7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全量、增量、差异、归档备份及恢复，支持自动备份，支持备份压缩，支持连续归档功能；可对单库、全库、模式、表级、用户级进行备份及恢复；支持基于时间点的恢复；支持闪回功能，支持恢复指定时间点或时间段的闪回查询功能；</w:t>
            </w:r>
          </w:p>
          <w:p w14:paraId="04458190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、支持多种语言字符集，如：GB18030、GB2312、GBK、UNICODE 等并支持编码互相转换；</w:t>
            </w:r>
          </w:p>
          <w:p w14:paraId="2974CB31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7" w:type="pct"/>
            <w:vAlign w:val="center"/>
          </w:tcPr>
          <w:p w14:paraId="729BDC2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2633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3C02597E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20" w:type="pct"/>
            <w:vAlign w:val="center"/>
          </w:tcPr>
          <w:p w14:paraId="1ACE6996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中间件</w:t>
            </w:r>
          </w:p>
        </w:tc>
        <w:tc>
          <w:tcPr>
            <w:tcW w:w="3686" w:type="pct"/>
            <w:vAlign w:val="center"/>
          </w:tcPr>
          <w:p w14:paraId="6D93A028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1、具备Web应用、EJB应用、身份验证、日志审计等基本工作，提供类库管理、集成环境管理、图形化监控、JVM配置、垃圾回收配置等工具，支持实例部署、数据库连接服务，为业务系统提供运行环境。</w:t>
            </w:r>
          </w:p>
          <w:p w14:paraId="50308DE4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、支持鲲鹏和飞腾等主流硬件平台，支持达梦和金仓等主流数据库，支持麒麟等主流操作系统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支持集群功能和集群管理，可以动态增加服务器，扩充系统性能，内置弹性伸缩和宕机重启功能。</w:t>
            </w:r>
          </w:p>
          <w:p w14:paraId="117FC465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7" w:type="pct"/>
            <w:vAlign w:val="center"/>
          </w:tcPr>
          <w:p w14:paraId="5CA0BED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3800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0062DA2B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20" w:type="pct"/>
            <w:vAlign w:val="center"/>
          </w:tcPr>
          <w:p w14:paraId="17888105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应用服务器</w:t>
            </w:r>
          </w:p>
        </w:tc>
        <w:tc>
          <w:tcPr>
            <w:tcW w:w="3686" w:type="pct"/>
            <w:vAlign w:val="center"/>
          </w:tcPr>
          <w:p w14:paraId="1DB4339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2 * 4410T(2.7GHz/10核/26.25MB/150W)CPU模块(CTO&amp;BTO);</w:t>
            </w:r>
          </w:p>
          <w:p w14:paraId="313D27E2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4 * 32GB 1RX4 DDR5-4800 RDIMM内存模块(CTO&amp;BTO);</w:t>
            </w:r>
          </w:p>
          <w:p w14:paraId="472B267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G6 2U前置8SFF硬盘背板模块(CTO&amp;BTO);</w:t>
            </w:r>
          </w:p>
          <w:p w14:paraId="3179E43E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3 * 480GB 6G SATA 2.5in RI SSD UCS通用硬盘模块(CMCTO);</w:t>
            </w:r>
          </w:p>
          <w:p w14:paraId="7709C867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G6 2U Riser1/Riser2 X16X8X8 Riser(支持3张75W GPU)(CTO&amp;BTO);</w:t>
            </w:r>
          </w:p>
          <w:p w14:paraId="75466A0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P460-B4 12G SAS RAID卡模块(支持8个SAS Port,带4GB缓存,不含超级电容)(CMCTO);</w:t>
            </w:r>
          </w:p>
          <w:p w14:paraId="692B598F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2端口万兆光接口网卡(SFP+)-560F-B2;</w:t>
            </w:r>
          </w:p>
          <w:p w14:paraId="0F18024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PMC G3超级电容模块(应用在2U标卡)(CTO&amp;BTO);</w:t>
            </w:r>
          </w:p>
          <w:p w14:paraId="71082464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4端口1GE电接口OCP3.0网卡(CTO&amp;BTO);</w:t>
            </w:r>
          </w:p>
          <w:p w14:paraId="4B9A4262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2 * SFP+ 万兆模块(850nm,300m,LC);</w:t>
            </w:r>
          </w:p>
          <w:p w14:paraId="13AD174C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2 * 800W交流&amp;240V高压直流电源(白金)(CMCTO);</w:t>
            </w:r>
          </w:p>
        </w:tc>
        <w:tc>
          <w:tcPr>
            <w:tcW w:w="347" w:type="pct"/>
            <w:vAlign w:val="center"/>
          </w:tcPr>
          <w:p w14:paraId="30C2365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02EE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3E8F977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20" w:type="pct"/>
            <w:vAlign w:val="center"/>
          </w:tcPr>
          <w:p w14:paraId="3EFE44DE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服务器操作系统</w:t>
            </w:r>
          </w:p>
        </w:tc>
        <w:tc>
          <w:tcPr>
            <w:tcW w:w="3686" w:type="pct"/>
            <w:vAlign w:val="center"/>
          </w:tcPr>
          <w:p w14:paraId="76CF2CEF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统信/UOS 服务器V20（三年）服务器操作系统</w:t>
            </w:r>
          </w:p>
        </w:tc>
        <w:tc>
          <w:tcPr>
            <w:tcW w:w="347" w:type="pct"/>
            <w:vAlign w:val="center"/>
          </w:tcPr>
          <w:p w14:paraId="7BE294F7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6CB5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345" w:type="pct"/>
            <w:vAlign w:val="center"/>
          </w:tcPr>
          <w:p w14:paraId="7D0AA0C9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20" w:type="pct"/>
            <w:vAlign w:val="center"/>
          </w:tcPr>
          <w:p w14:paraId="5B3365D8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Hans"/>
              </w:rPr>
              <w:t>磁盘阵列</w:t>
            </w:r>
          </w:p>
        </w:tc>
        <w:tc>
          <w:tcPr>
            <w:tcW w:w="3686" w:type="pct"/>
            <w:vAlign w:val="center"/>
          </w:tcPr>
          <w:p w14:paraId="4C927561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SAN/NAS 免网关一体化存储；2 个控制器，AA 架构，可扩到 8 个；128GB 缓存 ；8个 1GE 主机接口，8 个 16Gb FC 主机接口；2个960GB SSD（缓存盘）/3块 4TB 7.2k 转 SAS 硬盘（数据盘），12 个硬盘插槽，最大可扩到 500 个硬盘；配置自动精简配置、存储迁移软件许可、数据销毁、数据迅移、FC/iSCSI/NFS/CIFS、多路径软件；2 个电源(1+1 冗余)；3 年现场服务。</w:t>
            </w:r>
          </w:p>
        </w:tc>
        <w:tc>
          <w:tcPr>
            <w:tcW w:w="347" w:type="pct"/>
            <w:vAlign w:val="center"/>
          </w:tcPr>
          <w:p w14:paraId="13D85107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0F77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46CAAB07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20" w:type="pct"/>
            <w:vAlign w:val="center"/>
          </w:tcPr>
          <w:p w14:paraId="05489275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专用计算机</w:t>
            </w:r>
          </w:p>
        </w:tc>
        <w:tc>
          <w:tcPr>
            <w:tcW w:w="3686" w:type="pct"/>
            <w:vAlign w:val="center"/>
          </w:tcPr>
          <w:p w14:paraId="45FC2E9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1.国产自主研发品牌；</w:t>
            </w:r>
          </w:p>
          <w:p w14:paraId="0AEA088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2.处理器：物理核心数≥8核，主频≥2.7GHz；</w:t>
            </w:r>
          </w:p>
          <w:p w14:paraId="42CE4828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3.内存：配置≥8GB DDR4；</w:t>
            </w:r>
          </w:p>
          <w:p w14:paraId="47320DB3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4.硬盘：配置≥1块256GB 固态硬盘；</w:t>
            </w:r>
          </w:p>
          <w:p w14:paraId="58ACC9FC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5.网络接口：配置≥1个千兆网络接口；</w:t>
            </w:r>
          </w:p>
          <w:p w14:paraId="4279FF1A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6.显卡：独立显卡，显存≥2GB；</w:t>
            </w:r>
          </w:p>
          <w:p w14:paraId="779F8F4A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  <w:t>7.显示器：配置≥21.5寸。</w:t>
            </w:r>
          </w:p>
        </w:tc>
        <w:tc>
          <w:tcPr>
            <w:tcW w:w="347" w:type="pct"/>
            <w:vAlign w:val="center"/>
          </w:tcPr>
          <w:p w14:paraId="7417880E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25D3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0387C11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20" w:type="pct"/>
            <w:vAlign w:val="center"/>
          </w:tcPr>
          <w:p w14:paraId="50C7664A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计算机终端操作系统</w:t>
            </w:r>
          </w:p>
        </w:tc>
        <w:tc>
          <w:tcPr>
            <w:tcW w:w="3686" w:type="pct"/>
            <w:vAlign w:val="center"/>
          </w:tcPr>
          <w:p w14:paraId="41B12850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color w:val="000000"/>
                <w:kern w:val="0"/>
                <w:szCs w:val="21"/>
                <w:lang w:eastAsia="zh-CN"/>
              </w:rPr>
              <w:t>桌面版V10（三年） 桌面操作系统/单机版/操作系统</w:t>
            </w:r>
          </w:p>
        </w:tc>
        <w:tc>
          <w:tcPr>
            <w:tcW w:w="347" w:type="pct"/>
            <w:vAlign w:val="center"/>
          </w:tcPr>
          <w:p w14:paraId="3C21C158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0A61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47C458AC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20" w:type="pct"/>
            <w:vAlign w:val="center"/>
          </w:tcPr>
          <w:p w14:paraId="5F5A8CFE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流式软件</w:t>
            </w:r>
          </w:p>
        </w:tc>
        <w:tc>
          <w:tcPr>
            <w:tcW w:w="3686" w:type="pct"/>
            <w:vAlign w:val="center"/>
          </w:tcPr>
          <w:p w14:paraId="351B8AA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WPS Office 2023 for linux教育版</w:t>
            </w:r>
          </w:p>
        </w:tc>
        <w:tc>
          <w:tcPr>
            <w:tcW w:w="347" w:type="pct"/>
            <w:vAlign w:val="center"/>
          </w:tcPr>
          <w:p w14:paraId="35DBD825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50EB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7D7E14F5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20" w:type="pct"/>
            <w:vAlign w:val="center"/>
          </w:tcPr>
          <w:p w14:paraId="49FA3996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版式软件</w:t>
            </w:r>
          </w:p>
        </w:tc>
        <w:tc>
          <w:tcPr>
            <w:tcW w:w="3686" w:type="pct"/>
            <w:vAlign w:val="center"/>
          </w:tcPr>
          <w:p w14:paraId="4D1E7829">
            <w:pPr>
              <w:widowControl/>
              <w:spacing w:line="360" w:lineRule="auto"/>
              <w:ind w:firstLine="0" w:firstLineChars="0"/>
              <w:jc w:val="left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支持OFD 服务</w:t>
            </w:r>
          </w:p>
        </w:tc>
        <w:tc>
          <w:tcPr>
            <w:tcW w:w="347" w:type="pct"/>
            <w:vAlign w:val="center"/>
          </w:tcPr>
          <w:p w14:paraId="5E90B725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23D1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5E383C12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620" w:type="pct"/>
            <w:vAlign w:val="center"/>
          </w:tcPr>
          <w:p w14:paraId="738954AD">
            <w:pPr>
              <w:spacing w:line="312" w:lineRule="auto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档案整理与数字化加工服务</w:t>
            </w:r>
          </w:p>
        </w:tc>
        <w:tc>
          <w:tcPr>
            <w:tcW w:w="3686" w:type="pct"/>
            <w:vAlign w:val="center"/>
          </w:tcPr>
          <w:p w14:paraId="7A16E354">
            <w:pPr>
              <w:spacing w:line="312" w:lineRule="auto"/>
              <w:jc w:val="both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档案整理与数字化加工服务约1万件</w:t>
            </w:r>
          </w:p>
        </w:tc>
        <w:tc>
          <w:tcPr>
            <w:tcW w:w="347" w:type="pct"/>
            <w:vAlign w:val="center"/>
          </w:tcPr>
          <w:p w14:paraId="7F1B1B6B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 w14:paraId="106A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Align w:val="center"/>
          </w:tcPr>
          <w:p w14:paraId="2330C7E3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20" w:type="pct"/>
            <w:vAlign w:val="center"/>
          </w:tcPr>
          <w:p w14:paraId="0CD4D7A9">
            <w:pPr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打印机</w:t>
            </w:r>
          </w:p>
        </w:tc>
        <w:tc>
          <w:tcPr>
            <w:tcW w:w="3686" w:type="pct"/>
            <w:vAlign w:val="center"/>
          </w:tcPr>
          <w:p w14:paraId="3BC1E02F">
            <w:pPr>
              <w:spacing w:line="312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支持A3彩色激光打印机，支持网络打印、扫描、复印</w:t>
            </w:r>
          </w:p>
        </w:tc>
        <w:tc>
          <w:tcPr>
            <w:tcW w:w="347" w:type="pct"/>
            <w:vAlign w:val="center"/>
          </w:tcPr>
          <w:p w14:paraId="7154D68D">
            <w:pPr>
              <w:tabs>
                <w:tab w:val="left" w:pos="42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</w:tr>
    </w:tbl>
    <w:p w14:paraId="45283569">
      <w:pPr>
        <w:tabs>
          <w:tab w:val="left" w:pos="420"/>
        </w:tabs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5952351">
      <w:pPr>
        <w:spacing w:line="360" w:lineRule="auto"/>
        <w:jc w:val="both"/>
        <w:rPr>
          <w:rFonts w:hint="default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D2135"/>
    <w:multiLevelType w:val="multilevel"/>
    <w:tmpl w:val="2DDD2135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BFF3FA8"/>
    <w:multiLevelType w:val="singleLevel"/>
    <w:tmpl w:val="6BFF3F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ODNmMjIyYWI3MGJmMTliNDkzNGI2ZWExNGQyMGUifQ=="/>
    <w:docVar w:name="KSO_WPS_MARK_KEY" w:val="34b2836f-e0f8-4106-8078-660705b16cf6"/>
  </w:docVars>
  <w:rsids>
    <w:rsidRoot w:val="7BCF90EF"/>
    <w:rsid w:val="020D7D87"/>
    <w:rsid w:val="04AB0032"/>
    <w:rsid w:val="0B246449"/>
    <w:rsid w:val="0D026C5D"/>
    <w:rsid w:val="0E6574A4"/>
    <w:rsid w:val="160B58F5"/>
    <w:rsid w:val="19CF6119"/>
    <w:rsid w:val="1FCD0F85"/>
    <w:rsid w:val="2AB770A3"/>
    <w:rsid w:val="305D7A98"/>
    <w:rsid w:val="31774C75"/>
    <w:rsid w:val="33C7324E"/>
    <w:rsid w:val="36527A5E"/>
    <w:rsid w:val="3CD70CBD"/>
    <w:rsid w:val="3D5FC231"/>
    <w:rsid w:val="487D4E0F"/>
    <w:rsid w:val="49E60792"/>
    <w:rsid w:val="4F3D70A6"/>
    <w:rsid w:val="53E73A84"/>
    <w:rsid w:val="56E60023"/>
    <w:rsid w:val="5AAF2B61"/>
    <w:rsid w:val="63787FD7"/>
    <w:rsid w:val="65E27A4B"/>
    <w:rsid w:val="664A6D4A"/>
    <w:rsid w:val="688A4CB2"/>
    <w:rsid w:val="69307C92"/>
    <w:rsid w:val="69E55F18"/>
    <w:rsid w:val="6BB42046"/>
    <w:rsid w:val="6C8B2DA7"/>
    <w:rsid w:val="722C6DDA"/>
    <w:rsid w:val="74F363C3"/>
    <w:rsid w:val="78526E6F"/>
    <w:rsid w:val="7BCF90EF"/>
    <w:rsid w:val="CCAA327C"/>
    <w:rsid w:val="FD0DC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firstLine="0"/>
      <w:outlineLvl w:val="1"/>
    </w:pPr>
    <w:rPr>
      <w:rFonts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99"/>
    <w:rPr>
      <w:sz w:val="20"/>
      <w:szCs w:val="20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3191</Words>
  <Characters>3623</Characters>
  <Lines>0</Lines>
  <Paragraphs>0</Paragraphs>
  <TotalTime>213</TotalTime>
  <ScaleCrop>false</ScaleCrop>
  <LinksUpToDate>false</LinksUpToDate>
  <CharactersWithSpaces>3700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2025-05-10T15:30:00Z</dcterms:created>
  <dc:creator>^_^</dc:creator>
  <cp:lastModifiedBy>张及玲</cp:lastModifiedBy>
  <cp:lastPrinted>2025-05-12T06:33:00Z</cp:lastPrinted>
  <dcterms:modified xsi:type="dcterms:W3CDTF">2025-06-03T09:02:15Z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857BB97038084669A79D227AB66CDE20_13</vt:lpwstr>
  </property>
  <property fmtid="{D5CDD505-2E9C-101B-9397-08002B2CF9AE}" pid="4" name="KSOTemplateDocerSaveRecord">
    <vt:lpwstr>eyJoZGlkIjoiMjNkMzUzZWExNTEwMjJlYWNhOTA3ZGEyMjUwMDA0OGEiLCJ1c2VySWQiOiIxNDczMDM4NDUzIn0=</vt:lpwstr>
  </property>
</Properties>
</file>