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黑体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11550+思想道德与法治+2023秋+试题1</w:t>
      </w:r>
    </w:p>
    <w:p>
      <w:pPr>
        <w:spacing w:line="360" w:lineRule="auto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pStyle w:val="2"/>
        <w:spacing w:before="0" w:beforeAutospacing="0" w:after="300" w:afterAutospacing="0"/>
        <w:rPr>
          <w:rFonts w:hint="eastAsia" w:cs="宋体" w:asciiTheme="majorEastAsia" w:hAnsiTheme="majorEastAsia" w:eastAsiaTheme="majorEastAsia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Theme="majorEastAsia" w:hAnsiTheme="majorEastAsia" w:eastAsiaTheme="majorEastAsia"/>
          <w:b/>
          <w:bCs/>
        </w:rPr>
        <w:t>一、材料分析题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24"/>
          <w:szCs w:val="24"/>
          <w:lang w:val="en-US" w:eastAsia="zh-CN" w:bidi="ar-SA"/>
        </w:rPr>
        <w:t>（本题共1小题，每小题80分，共80分。）</w:t>
      </w:r>
    </w:p>
    <w:p>
      <w:pPr>
        <w:spacing w:line="360" w:lineRule="auto"/>
        <w:ind w:firstLine="492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Hlk37098957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2023年7月15日是第九个世界青年技能日，我国的宣传主题是“工学一体、技能就业”。练好过硬本领，技术创造未来。从技校学生到在世界技能大赛上摘得奖牌，再到2011年最年轻的“全国五一劳动奖章”获得者，90后青年工匠裴先峰的秘笈是“就是用心学、刻苦练”。如今，越来越多青年走上技能成才、技能报国之路，在教室车间学技能，在生产一线练技术，唱响一曲曲劳动者之歌。技术工人队伍是支撑中国制造、中国创造的重要力量。目前，全国高技能人才已超过6000万人，占技能劳动者的30%。技能人才队伍不断充实，崇尚和弘扬劳模精神、劳动精神、工匠精神在全社会蔚然成风，为我国从制造大国向智造大国转型升级提供澎湃动能。</w:t>
      </w:r>
    </w:p>
    <w:p>
      <w:pPr>
        <w:spacing w:line="360" w:lineRule="auto"/>
        <w:ind w:firstLine="492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结合材料，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理论联系实际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分析</w:t>
      </w:r>
      <w:r>
        <w:rPr>
          <w:rFonts w:hint="eastAsia" w:asciiTheme="majorEastAsia" w:hAnsiTheme="majorEastAsia" w:eastAsiaTheme="majorEastAsia"/>
          <w:sz w:val="24"/>
        </w:rPr>
        <w:t>：</w:t>
      </w:r>
    </w:p>
    <w:p>
      <w:pPr>
        <w:spacing w:line="360" w:lineRule="auto"/>
        <w:ind w:firstLine="492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  <w:lang w:val="en-US" w:eastAsia="zh-CN"/>
        </w:rPr>
        <w:t>青年人如何才能成为改革创新生力军</w:t>
      </w:r>
      <w:r>
        <w:rPr>
          <w:rFonts w:hint="eastAsia" w:asciiTheme="majorEastAsia" w:hAnsiTheme="majorEastAsia" w:eastAsiaTheme="majorEastAsia"/>
          <w:sz w:val="24"/>
        </w:rPr>
        <w:t>？</w:t>
      </w:r>
    </w:p>
    <w:p>
      <w:pPr>
        <w:spacing w:line="360" w:lineRule="auto"/>
        <w:ind w:firstLine="492"/>
        <w:rPr>
          <w:rFonts w:hint="default" w:asciiTheme="majorEastAsia" w:hAnsiTheme="majorEastAsia" w:eastAsiaTheme="majorEastAsia"/>
          <w:sz w:val="24"/>
          <w:lang w:val="en-US" w:eastAsia="zh-CN"/>
        </w:rPr>
      </w:pPr>
    </w:p>
    <w:bookmarkEnd w:id="0"/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cs="宋体" w:asciiTheme="majorEastAsia" w:hAnsiTheme="majorEastAsia" w:eastAsiaTheme="majorEastAsia"/>
          <w:b/>
          <w:bCs/>
          <w:kern w:val="0"/>
          <w:sz w:val="24"/>
          <w:szCs w:val="24"/>
          <w:lang w:val="en-US" w:eastAsia="zh-CN" w:bidi="ar-SA"/>
        </w:rPr>
      </w:pPr>
      <w:bookmarkStart w:id="1" w:name="_Hlk37099003"/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二、简答题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24"/>
          <w:szCs w:val="24"/>
          <w:lang w:val="en-US" w:eastAsia="zh-CN" w:bidi="ar-SA"/>
        </w:rPr>
        <w:t>（本题共1小题，每小题20分，共20分。）</w:t>
      </w:r>
    </w:p>
    <w:bookmarkEnd w:id="1"/>
    <w:p>
      <w:pPr>
        <w:spacing w:line="360" w:lineRule="auto"/>
        <w:ind w:firstLine="492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我国宪法的基本原则是什么？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11550+思想道德与法治+2023秋+试题1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参考答案及评分标准</w:t>
      </w:r>
    </w:p>
    <w:p>
      <w:pPr>
        <w:pStyle w:val="2"/>
        <w:spacing w:before="0" w:beforeAutospacing="0" w:after="300" w:afterAutospacing="0"/>
        <w:rPr>
          <w:rFonts w:asciiTheme="majorEastAsia" w:hAnsiTheme="majorEastAsia" w:eastAsiaTheme="majorEastAsia"/>
          <w:b/>
          <w:bCs/>
        </w:rPr>
      </w:pPr>
    </w:p>
    <w:p>
      <w:pPr>
        <w:pStyle w:val="2"/>
        <w:spacing w:before="0" w:beforeAutospacing="0" w:after="300" w:afterAutospacing="0"/>
        <w:rPr>
          <w:rFonts w:asciiTheme="majorEastAsia" w:hAnsiTheme="majorEastAsia" w:eastAsiaTheme="majorEastAsia"/>
          <w:b/>
          <w:bCs/>
        </w:rPr>
      </w:pPr>
      <w:r>
        <w:rPr>
          <w:rFonts w:hint="eastAsia" w:asciiTheme="majorEastAsia" w:hAnsiTheme="majorEastAsia" w:eastAsiaTheme="majorEastAsia"/>
          <w:b/>
          <w:bCs/>
        </w:rPr>
        <w:t>一、材料分析题（本题共1小题，每小题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80</w:t>
      </w:r>
      <w:r>
        <w:rPr>
          <w:rFonts w:hint="eastAsia" w:asciiTheme="majorEastAsia" w:hAnsiTheme="majorEastAsia" w:eastAsiaTheme="majorEastAsia"/>
          <w:b/>
          <w:bCs/>
        </w:rPr>
        <w:t>分，共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80</w:t>
      </w:r>
      <w:r>
        <w:rPr>
          <w:rFonts w:hint="eastAsia" w:asciiTheme="majorEastAsia" w:hAnsiTheme="majorEastAsia" w:eastAsiaTheme="majorEastAsia"/>
          <w:b/>
          <w:bCs/>
        </w:rPr>
        <w:t>分。）</w:t>
      </w:r>
    </w:p>
    <w:p>
      <w:pPr>
        <w:spacing w:line="360" w:lineRule="auto"/>
        <w:ind w:firstLine="492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2023年7月15日是第九个世界青年技能日，我国的宣传主题是“工学一体、技能就业”。练好过硬本领，技术创造未来。从技校学生到在世界技能大赛上摘得奖牌，再到2011年最年轻的“全国五一劳动奖章”获得者，90后青年工匠裴先峰的秘笈是“就是用心学、刻苦练”。如今，越来越多青年走上技能成才、技能报国之路，在教室车间学技能，在生产一线练技术，唱响一曲曲劳动者之歌。技术工人队伍是支撑中国制造、中国创造的重要力量。目前，全国高技能人才已超过6000万人，占技能劳动者的30%。技能人才队伍不断充实，崇尚和弘扬劳模精神、劳动精神、工匠精神在全社会蔚然成风，为我国从制造大国向智造大国转型升级提供澎湃动能。</w:t>
      </w:r>
    </w:p>
    <w:p>
      <w:pPr>
        <w:spacing w:line="360" w:lineRule="auto"/>
        <w:ind w:firstLine="492"/>
        <w:rPr>
          <w:rFonts w:asciiTheme="majorEastAsia" w:hAnsiTheme="majorEastAsia" w:eastAsiaTheme="maj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结合材料，</w:t>
      </w:r>
      <w:r>
        <w:rPr>
          <w:rFonts w:hint="eastAsia" w:asciiTheme="minorEastAsia" w:hAnsiTheme="minorEastAsia" w:cstheme="minorEastAsia"/>
          <w:sz w:val="24"/>
        </w:rPr>
        <w:t>请理论联系实际分析</w:t>
      </w:r>
      <w:r>
        <w:rPr>
          <w:rFonts w:hint="eastAsia" w:asciiTheme="majorEastAsia" w:hAnsiTheme="majorEastAsia" w:eastAsiaTheme="majorEastAsia"/>
          <w:sz w:val="24"/>
        </w:rPr>
        <w:t>：</w:t>
      </w:r>
    </w:p>
    <w:p>
      <w:pPr>
        <w:spacing w:line="360" w:lineRule="auto"/>
        <w:ind w:firstLine="492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  <w:lang w:val="en-US" w:eastAsia="zh-CN"/>
        </w:rPr>
        <w:t>青年人如何才能成为改革创新生力军</w:t>
      </w:r>
      <w:r>
        <w:rPr>
          <w:rFonts w:hint="eastAsia" w:asciiTheme="majorEastAsia" w:hAnsiTheme="majorEastAsia" w:eastAsiaTheme="majorEastAsia"/>
          <w:sz w:val="24"/>
        </w:rPr>
        <w:t>？</w:t>
      </w:r>
    </w:p>
    <w:p>
      <w:pPr>
        <w:spacing w:line="360" w:lineRule="auto"/>
        <w:ind w:firstLine="492"/>
        <w:rPr>
          <w:rFonts w:asciiTheme="majorEastAsia" w:hAnsiTheme="majorEastAsia" w:eastAsiaTheme="majorEastAsia"/>
          <w:sz w:val="24"/>
        </w:rPr>
      </w:pPr>
    </w:p>
    <w:p>
      <w:pPr>
        <w:spacing w:line="360" w:lineRule="auto"/>
        <w:rPr>
          <w:rFonts w:asciiTheme="majorEastAsia" w:hAnsiTheme="majorEastAsia" w:eastAsiaTheme="majorEastAsia"/>
          <w:b/>
          <w:bCs/>
          <w:sz w:val="24"/>
        </w:rPr>
      </w:pPr>
      <w:r>
        <w:rPr>
          <w:rFonts w:hint="eastAsia" w:asciiTheme="majorEastAsia" w:hAnsiTheme="majorEastAsia" w:eastAsiaTheme="majorEastAsia"/>
          <w:b/>
          <w:bCs/>
          <w:sz w:val="24"/>
        </w:rPr>
        <w:t>答案要点：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要点一：</w:t>
      </w:r>
      <w:r>
        <w:rPr>
          <w:rFonts w:hint="eastAsia" w:asciiTheme="minorEastAsia" w:hAnsiTheme="minorEastAsia" w:cstheme="minorEastAsia"/>
          <w:sz w:val="24"/>
        </w:rPr>
        <w:t>树立改革创新的自觉意识。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cstheme="minorEastAsia"/>
          <w:sz w:val="24"/>
        </w:rPr>
        <w:t>第一，增强改革创新的责任感。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第二，树立敢于突破陈规的意识。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第三，树立大胆探索未知领域的信心。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5分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要点二：</w:t>
      </w:r>
      <w:r>
        <w:rPr>
          <w:rFonts w:hint="eastAsia" w:asciiTheme="minorEastAsia" w:hAnsiTheme="minorEastAsia" w:cstheme="minorEastAsia"/>
          <w:sz w:val="24"/>
        </w:rPr>
        <w:t>增强改革创新的能力本领。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第一，夯实创新基础。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第二，培养创新思维。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255"/>
          <w:numId w:val="0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第三，投身改革创新实践。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5分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255"/>
          <w:numId w:val="0"/>
        </w:numPr>
        <w:spacing w:line="360" w:lineRule="auto"/>
        <w:ind w:firstLine="480" w:firstLineChars="200"/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要点三：</w:t>
      </w:r>
      <w:r>
        <w:rPr>
          <w:rFonts w:hint="eastAsia" w:asciiTheme="minorEastAsia" w:hAnsiTheme="minorEastAsia" w:cstheme="minorEastAsia"/>
          <w:sz w:val="24"/>
        </w:rPr>
        <w:t>珍惜宝贵的青年时期。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二、简答题（本题共1小题，每小题20分，共20分。）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rPr>
          <w:rFonts w:hint="default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我国宪法的基本原则是什么？</w:t>
      </w:r>
    </w:p>
    <w:p>
      <w:pPr>
        <w:spacing w:line="360" w:lineRule="auto"/>
        <w:rPr>
          <w:rFonts w:asciiTheme="majorEastAsia" w:hAnsiTheme="majorEastAsia" w:eastAsiaTheme="majorEastAsia"/>
          <w:b/>
          <w:bCs/>
          <w:sz w:val="24"/>
        </w:rPr>
      </w:pPr>
      <w:r>
        <w:rPr>
          <w:rFonts w:hint="eastAsia" w:asciiTheme="majorEastAsia" w:hAnsiTheme="majorEastAsia" w:eastAsiaTheme="majorEastAsia"/>
          <w:b/>
          <w:bCs/>
          <w:sz w:val="24"/>
        </w:rPr>
        <w:t>答案要点：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我国宪法的基本原则：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1.党的领导原则；（4分）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2.人民当家作主原则；（4分）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3.尊重和保障人权原则；（4分）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4.社会主义法治原则；（4分）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5.民主集中制原则。（4分）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</w:p>
    <w:p>
      <w:pPr>
        <w:pStyle w:val="2"/>
        <w:spacing w:before="0" w:beforeAutospacing="0" w:after="0" w:afterAutospacing="0" w:line="360" w:lineRule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</w:p>
    <w:p>
      <w:pPr>
        <w:pStyle w:val="2"/>
        <w:spacing w:before="0" w:beforeAutospacing="0" w:after="0" w:afterAutospacing="0"/>
      </w:pP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评阅说明：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本套试题共两题，第一题80分，第二题20分，合计100分。要求答题观点正确、论述严谨、语句通顺、结构严密和论述充分，学生所答内容要点只要与参考要点意思一致即可，不需要完全一致。第一题材料分析题共3</w:t>
      </w:r>
      <w:bookmarkStart w:id="2" w:name="_GoBack"/>
      <w:bookmarkEnd w:id="2"/>
      <w:r>
        <w:rPr>
          <w:rFonts w:hint="eastAsia" w:asciiTheme="minorEastAsia" w:hAnsiTheme="minorEastAsia" w:cstheme="minorEastAsia"/>
          <w:sz w:val="24"/>
        </w:rPr>
        <w:t>个要点，须每个要点都结合自身理解展开说明或论述，否则每个要点扣5分。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NDhiNjkzNjNiZmQ5ZjIxODRmMzJiOTRmYTRkZmEifQ=="/>
  </w:docVars>
  <w:rsids>
    <w:rsidRoot w:val="00000000"/>
    <w:rsid w:val="016A57F1"/>
    <w:rsid w:val="019E00B9"/>
    <w:rsid w:val="01B50870"/>
    <w:rsid w:val="01D4539B"/>
    <w:rsid w:val="02C75F10"/>
    <w:rsid w:val="03D53022"/>
    <w:rsid w:val="06014328"/>
    <w:rsid w:val="07ED1CF2"/>
    <w:rsid w:val="09BC667B"/>
    <w:rsid w:val="0A8C3D0C"/>
    <w:rsid w:val="0AFB2620"/>
    <w:rsid w:val="0B0A4093"/>
    <w:rsid w:val="0BF978D5"/>
    <w:rsid w:val="0CBF7BB6"/>
    <w:rsid w:val="0E6745D2"/>
    <w:rsid w:val="0EA65DDC"/>
    <w:rsid w:val="12810624"/>
    <w:rsid w:val="12A246A0"/>
    <w:rsid w:val="12C9796E"/>
    <w:rsid w:val="13743CE5"/>
    <w:rsid w:val="13797B00"/>
    <w:rsid w:val="138926C5"/>
    <w:rsid w:val="149E1808"/>
    <w:rsid w:val="14DA653A"/>
    <w:rsid w:val="173739A8"/>
    <w:rsid w:val="17482FA6"/>
    <w:rsid w:val="18A2427E"/>
    <w:rsid w:val="19494BA0"/>
    <w:rsid w:val="1B2D3455"/>
    <w:rsid w:val="1C4849EE"/>
    <w:rsid w:val="1C89171E"/>
    <w:rsid w:val="1DD428E0"/>
    <w:rsid w:val="1E761159"/>
    <w:rsid w:val="1E935967"/>
    <w:rsid w:val="204B152F"/>
    <w:rsid w:val="23DE58E5"/>
    <w:rsid w:val="24084702"/>
    <w:rsid w:val="250C6FA4"/>
    <w:rsid w:val="271F664C"/>
    <w:rsid w:val="27A160BB"/>
    <w:rsid w:val="28913E26"/>
    <w:rsid w:val="29F4175C"/>
    <w:rsid w:val="2BBD04C8"/>
    <w:rsid w:val="2D4134EA"/>
    <w:rsid w:val="2D656384"/>
    <w:rsid w:val="2F4F7689"/>
    <w:rsid w:val="3069559B"/>
    <w:rsid w:val="336D3C7C"/>
    <w:rsid w:val="34DF1866"/>
    <w:rsid w:val="355C48AD"/>
    <w:rsid w:val="356E2833"/>
    <w:rsid w:val="36C4375D"/>
    <w:rsid w:val="38543F62"/>
    <w:rsid w:val="38A85397"/>
    <w:rsid w:val="391F42ED"/>
    <w:rsid w:val="396A7658"/>
    <w:rsid w:val="3B242034"/>
    <w:rsid w:val="3D23052A"/>
    <w:rsid w:val="3D4263BC"/>
    <w:rsid w:val="3EA42645"/>
    <w:rsid w:val="3F1854AC"/>
    <w:rsid w:val="3F392DEF"/>
    <w:rsid w:val="3F8C3E8C"/>
    <w:rsid w:val="3F990074"/>
    <w:rsid w:val="40EE3163"/>
    <w:rsid w:val="417C4D58"/>
    <w:rsid w:val="43145255"/>
    <w:rsid w:val="43580B15"/>
    <w:rsid w:val="45294080"/>
    <w:rsid w:val="45D416D5"/>
    <w:rsid w:val="497E0E3E"/>
    <w:rsid w:val="499A0474"/>
    <w:rsid w:val="4F5B7E44"/>
    <w:rsid w:val="4FC232DE"/>
    <w:rsid w:val="500432AC"/>
    <w:rsid w:val="50AA42C7"/>
    <w:rsid w:val="50D242D5"/>
    <w:rsid w:val="53732AEB"/>
    <w:rsid w:val="57C72E9B"/>
    <w:rsid w:val="59D607FD"/>
    <w:rsid w:val="60E11BB1"/>
    <w:rsid w:val="60F35816"/>
    <w:rsid w:val="62EE2739"/>
    <w:rsid w:val="630709CD"/>
    <w:rsid w:val="64F13CD2"/>
    <w:rsid w:val="66EE2340"/>
    <w:rsid w:val="673108AF"/>
    <w:rsid w:val="6AC10733"/>
    <w:rsid w:val="6C776832"/>
    <w:rsid w:val="705D2CAC"/>
    <w:rsid w:val="713F6856"/>
    <w:rsid w:val="726C57BF"/>
    <w:rsid w:val="73384014"/>
    <w:rsid w:val="75516FE1"/>
    <w:rsid w:val="75827A1E"/>
    <w:rsid w:val="76471112"/>
    <w:rsid w:val="777728A5"/>
    <w:rsid w:val="789448CD"/>
    <w:rsid w:val="78B03475"/>
    <w:rsid w:val="79F25A1E"/>
    <w:rsid w:val="79FE78E5"/>
    <w:rsid w:val="7A5F70B1"/>
    <w:rsid w:val="7D6101C3"/>
    <w:rsid w:val="7DB858AC"/>
    <w:rsid w:val="7EF56F6F"/>
    <w:rsid w:val="7F1E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005C81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qFormat/>
    <w:uiPriority w:val="0"/>
    <w:rPr>
      <w:color w:val="005C81"/>
      <w:u w:val="none"/>
    </w:rPr>
  </w:style>
  <w:style w:type="paragraph" w:customStyle="1" w:styleId="9">
    <w:name w:val="文内重点"/>
    <w:basedOn w:val="1"/>
    <w:qFormat/>
    <w:uiPriority w:val="0"/>
    <w:pPr>
      <w:spacing w:line="480" w:lineRule="auto"/>
      <w:jc w:val="left"/>
    </w:pPr>
    <w:rPr>
      <w:rFonts w:eastAsia="仿宋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1165</Words>
  <Characters>1236</Characters>
  <Lines>0</Lines>
  <Paragraphs>0</Paragraphs>
  <TotalTime>3</TotalTime>
  <ScaleCrop>false</ScaleCrop>
  <LinksUpToDate>false</LinksUpToDate>
  <CharactersWithSpaces>1236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张丽媛</cp:lastModifiedBy>
  <cp:lastPrinted>2023-09-12T01:01:29Z</cp:lastPrinted>
  <dcterms:modified xsi:type="dcterms:W3CDTF">2023-09-12T03:01:49Z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0F1AFE1755B947FFA640AEBC2E10D631</vt:lpwstr>
  </property>
</Properties>
</file>