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54" w:rsidRDefault="00F85A73">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工商企业管理专业（专科）人才培养方案</w:t>
      </w:r>
    </w:p>
    <w:p w:rsidR="00B34354" w:rsidRDefault="00F85A73">
      <w:pPr>
        <w:ind w:firstLineChars="200" w:firstLine="562"/>
        <w:rPr>
          <w:rFonts w:eastAsia="黑体"/>
          <w:b/>
          <w:bCs/>
          <w:color w:val="000000" w:themeColor="text1"/>
          <w:sz w:val="28"/>
          <w:szCs w:val="28"/>
        </w:rPr>
      </w:pPr>
      <w:r>
        <w:rPr>
          <w:rFonts w:eastAsia="黑体" w:hint="eastAsia"/>
          <w:b/>
          <w:bCs/>
          <w:color w:val="000000" w:themeColor="text1"/>
          <w:sz w:val="28"/>
          <w:szCs w:val="28"/>
        </w:rPr>
        <w:t>一、专业名称、专业层次、专业所属专业大类</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专业名称：工商企业管理</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专业层次：专科</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专业所属专业大类：财经商贸大类</w:t>
      </w:r>
    </w:p>
    <w:p w:rsidR="00B34354" w:rsidRDefault="00F85A73">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B34354" w:rsidRDefault="00F85A73">
      <w:pPr>
        <w:ind w:firstLineChars="200" w:firstLine="560"/>
        <w:rPr>
          <w:rFonts w:eastAsia="仿宋_GB2312"/>
          <w:color w:val="000000" w:themeColor="text1"/>
          <w:sz w:val="28"/>
          <w:szCs w:val="28"/>
        </w:rPr>
      </w:pPr>
      <w:r>
        <w:rPr>
          <w:rFonts w:eastAsia="仿宋_GB2312"/>
          <w:color w:val="000000" w:themeColor="text1"/>
          <w:sz w:val="28"/>
          <w:szCs w:val="28"/>
        </w:rPr>
        <w:t>普通高中、职业高中、技工学校和中等专业学校毕业</w:t>
      </w:r>
      <w:r>
        <w:rPr>
          <w:rFonts w:eastAsia="仿宋_GB2312" w:hint="eastAsia"/>
          <w:color w:val="000000" w:themeColor="text1"/>
          <w:sz w:val="28"/>
          <w:szCs w:val="28"/>
        </w:rPr>
        <w:t>且成人高考考试成绩达到投档分数线者，由学校根据本专业的专业计划，依据考生志愿从高分到低分择优录取。</w:t>
      </w:r>
    </w:p>
    <w:p w:rsidR="00B34354" w:rsidRDefault="00F85A73">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一）培养目标</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贯彻党的教育方针，落实立德树人根本任务，培养德智体美劳全面发展的社会主义事业的建设者和接班人，不断提高学生思想水平、政治觉悟、道德品质、文化素养，使之适应社会经济发展需要，具有一定的企业管理专业基础理论知识和专业应用技能，掌握一定的企业管理专业技能和方法，能在本专业相关领域胜任岗位需要的德才兼备、全面发展的技术应用型专门人才。</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二）培养</w:t>
      </w:r>
      <w:r>
        <w:rPr>
          <w:rFonts w:eastAsia="仿宋_GB2312" w:hint="eastAsia"/>
          <w:color w:val="000000" w:themeColor="text1"/>
          <w:sz w:val="28"/>
          <w:szCs w:val="28"/>
        </w:rPr>
        <w:t>要求</w:t>
      </w:r>
    </w:p>
    <w:p w:rsidR="00B34354" w:rsidRDefault="00F85A73">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素质要求</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社会主义核心价值观，具有爱国情感、国家认同感、中华民族自豪感，遵守法律，遵</w:t>
      </w:r>
      <w:r>
        <w:rPr>
          <w:rFonts w:eastAsia="仿宋_GB2312" w:hint="eastAsia"/>
          <w:color w:val="000000" w:themeColor="text1"/>
          <w:sz w:val="28"/>
          <w:szCs w:val="28"/>
        </w:rPr>
        <w:lastRenderedPageBreak/>
        <w:t>规守纪，具有良好的思想品德、社会公德和职业道德。</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身心素质：具有良好的身体素质和心理素质</w:t>
      </w:r>
      <w:r>
        <w:rPr>
          <w:rFonts w:eastAsia="仿宋_GB2312"/>
          <w:color w:val="000000" w:themeColor="text1"/>
          <w:sz w:val="28"/>
          <w:szCs w:val="28"/>
        </w:rPr>
        <w:t>，</w:t>
      </w:r>
      <w:r>
        <w:rPr>
          <w:rFonts w:eastAsia="仿宋_GB2312" w:hint="eastAsia"/>
          <w:color w:val="000000" w:themeColor="text1"/>
          <w:sz w:val="28"/>
          <w:szCs w:val="28"/>
        </w:rPr>
        <w:t>能精力充沛地工作。</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文化素质：具有良好的文化修养。</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知识要求</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掌握必备的思想政治理论、科学文化基础知识和中华优秀传统文化知识；</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熟悉与本专业相关的法律法规以及环境保护、安全消防、现代市场规则等相关知识；</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掌握计划、组织、指挥、协调、控制等管理学的基本理论和知识；</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掌握定制管理、流程管理、安全管理、防损管理等现场管理的知识和方法；</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掌握质量策划、控制、持续改进等质量管理的知识和方法；</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掌握绩效计划制定、绩效辅导沟通、绩效考核评价、绩效结果应用、绩效目标提升等绩效管理的知识和方法；</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Pr>
          <w:rFonts w:eastAsia="仿宋_GB2312" w:hint="eastAsia"/>
          <w:color w:val="000000" w:themeColor="text1"/>
          <w:sz w:val="28"/>
          <w:szCs w:val="28"/>
        </w:rPr>
        <w:t>掌握成员选拔和分工、团队沟通、有效激励等团队建设和管理的基本知识和方法。</w:t>
      </w:r>
    </w:p>
    <w:p w:rsidR="00F44764" w:rsidRDefault="00F44764" w:rsidP="00F44764">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能力要求</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具有探究学习、终身学习、分析问题和解决问题的能力；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具有良好的语言、文字表达能力和沟通能力；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具备定制管理、流程管理、安全管理、防损管理等现场管理能力；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具备人员选拔与配置、团队沟通、绩效管理和有效激励等团队组建及成员激励能力；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(5)</w:t>
      </w:r>
      <w:r>
        <w:rPr>
          <w:rFonts w:eastAsia="仿宋_GB2312" w:hint="eastAsia"/>
          <w:color w:val="000000" w:themeColor="text1"/>
          <w:sz w:val="28"/>
          <w:szCs w:val="28"/>
        </w:rPr>
        <w:t>具备制定标准、衡量工作、纠正偏差等绩效管理及纠偏能力；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能够发现管理问题、分析原因、制定解决方案，运用管理优化工具等持续改进管理；</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Pr>
          <w:rFonts w:eastAsia="仿宋_GB2312" w:hint="eastAsia"/>
          <w:color w:val="000000" w:themeColor="text1"/>
          <w:sz w:val="28"/>
          <w:szCs w:val="28"/>
        </w:rPr>
        <w:t>具备一定的商业信息技术与工具应用能力；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(8)</w:t>
      </w:r>
      <w:r>
        <w:rPr>
          <w:rFonts w:eastAsia="仿宋_GB2312" w:hint="eastAsia"/>
          <w:color w:val="000000" w:themeColor="text1"/>
          <w:sz w:val="28"/>
          <w:szCs w:val="28"/>
        </w:rPr>
        <w:t>具备数据意识和管理数据分析应用能力；</w:t>
      </w:r>
    </w:p>
    <w:p w:rsidR="00F4476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(9)</w:t>
      </w:r>
      <w:r>
        <w:rPr>
          <w:rFonts w:eastAsia="仿宋_GB2312" w:hint="eastAsia"/>
          <w:color w:val="000000" w:themeColor="text1"/>
          <w:sz w:val="28"/>
          <w:szCs w:val="28"/>
        </w:rPr>
        <w:t>具备商务礼仪规范应用能力；</w:t>
      </w:r>
    </w:p>
    <w:p w:rsidR="00B34354" w:rsidRDefault="00F44764" w:rsidP="00F44764">
      <w:pPr>
        <w:ind w:firstLineChars="200" w:firstLine="560"/>
        <w:rPr>
          <w:rFonts w:eastAsia="仿宋_GB2312"/>
          <w:color w:val="000000" w:themeColor="text1"/>
          <w:sz w:val="28"/>
          <w:szCs w:val="28"/>
        </w:rPr>
      </w:pPr>
      <w:r>
        <w:rPr>
          <w:rFonts w:eastAsia="仿宋_GB2312" w:hint="eastAsia"/>
          <w:color w:val="000000" w:themeColor="text1"/>
          <w:sz w:val="28"/>
          <w:szCs w:val="28"/>
        </w:rPr>
        <w:t>(10)</w:t>
      </w:r>
      <w:r>
        <w:rPr>
          <w:rFonts w:eastAsia="仿宋_GB2312" w:hint="eastAsia"/>
          <w:color w:val="000000" w:themeColor="text1"/>
          <w:sz w:val="28"/>
          <w:szCs w:val="28"/>
        </w:rPr>
        <w:t>具备时间及资源管理能力。</w:t>
      </w:r>
    </w:p>
    <w:p w:rsidR="00B34354" w:rsidRDefault="00F85A73">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）修业年限：本专业学制</w:t>
      </w:r>
      <w:r>
        <w:rPr>
          <w:rFonts w:eastAsia="仿宋_GB2312"/>
          <w:color w:val="000000" w:themeColor="text1"/>
          <w:sz w:val="28"/>
          <w:szCs w:val="28"/>
        </w:rPr>
        <w:t>2</w:t>
      </w:r>
      <w:r>
        <w:rPr>
          <w:rFonts w:eastAsia="仿宋_GB2312"/>
          <w:color w:val="000000" w:themeColor="text1"/>
          <w:sz w:val="28"/>
          <w:szCs w:val="28"/>
        </w:rPr>
        <w:t>年，最短学习年限不低于</w:t>
      </w:r>
      <w:r>
        <w:rPr>
          <w:rFonts w:eastAsia="仿宋_GB2312"/>
          <w:color w:val="000000" w:themeColor="text1"/>
          <w:sz w:val="28"/>
          <w:szCs w:val="28"/>
        </w:rPr>
        <w:t>2.5</w:t>
      </w:r>
      <w:r>
        <w:rPr>
          <w:rFonts w:eastAsia="仿宋_GB2312"/>
          <w:color w:val="000000" w:themeColor="text1"/>
          <w:sz w:val="28"/>
          <w:szCs w:val="28"/>
        </w:rPr>
        <w:t>年。</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二）学习形式：</w:t>
      </w:r>
      <w:r>
        <w:rPr>
          <w:rFonts w:eastAsia="仿宋_GB2312" w:hint="eastAsia"/>
          <w:color w:val="000000" w:themeColor="text1"/>
          <w:sz w:val="28"/>
          <w:szCs w:val="28"/>
        </w:rPr>
        <w:t>成</w:t>
      </w:r>
      <w:r>
        <w:rPr>
          <w:rFonts w:eastAsia="仿宋_GB2312"/>
          <w:color w:val="000000" w:themeColor="text1"/>
          <w:sz w:val="28"/>
          <w:szCs w:val="28"/>
        </w:rPr>
        <w:t>人</w:t>
      </w:r>
      <w:r>
        <w:rPr>
          <w:rFonts w:eastAsia="仿宋_GB2312"/>
          <w:sz w:val="28"/>
          <w:szCs w:val="28"/>
        </w:rPr>
        <w:t>业余</w:t>
      </w:r>
    </w:p>
    <w:p w:rsidR="00B34354" w:rsidRDefault="00F85A73">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）总学时学分：</w:t>
      </w:r>
      <w:r>
        <w:rPr>
          <w:rFonts w:eastAsia="仿宋_GB2312"/>
          <w:color w:val="000000" w:themeColor="text1"/>
          <w:sz w:val="28"/>
          <w:szCs w:val="28"/>
        </w:rPr>
        <w:t>1404</w:t>
      </w:r>
      <w:r>
        <w:rPr>
          <w:rFonts w:eastAsia="仿宋_GB2312"/>
          <w:color w:val="000000" w:themeColor="text1"/>
          <w:sz w:val="28"/>
          <w:szCs w:val="28"/>
        </w:rPr>
        <w:t>学时，</w:t>
      </w:r>
      <w:r>
        <w:rPr>
          <w:rFonts w:eastAsia="仿宋_GB2312"/>
          <w:color w:val="000000" w:themeColor="text1"/>
          <w:sz w:val="28"/>
          <w:szCs w:val="28"/>
        </w:rPr>
        <w:t>78</w:t>
      </w:r>
      <w:r>
        <w:rPr>
          <w:rFonts w:eastAsia="仿宋_GB2312"/>
          <w:color w:val="000000" w:themeColor="text1"/>
          <w:sz w:val="28"/>
          <w:szCs w:val="28"/>
        </w:rPr>
        <w:t>学分</w:t>
      </w:r>
    </w:p>
    <w:p w:rsidR="00B34354" w:rsidRDefault="00F85A73">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（一</w:t>
      </w:r>
      <w:r>
        <w:rPr>
          <w:rFonts w:eastAsia="仿宋_GB2312"/>
          <w:color w:val="000000"/>
          <w:sz w:val="28"/>
          <w:szCs w:val="28"/>
        </w:rPr>
        <w:t>）</w:t>
      </w:r>
      <w:r>
        <w:rPr>
          <w:rFonts w:eastAsia="仿宋_GB2312" w:hint="eastAsia"/>
          <w:color w:val="000000"/>
          <w:sz w:val="28"/>
          <w:szCs w:val="28"/>
        </w:rPr>
        <w:t>课程模块设置</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本专业共设置</w:t>
      </w:r>
      <w:r>
        <w:rPr>
          <w:rFonts w:eastAsia="仿宋_GB2312"/>
          <w:color w:val="000000"/>
          <w:sz w:val="28"/>
          <w:szCs w:val="28"/>
        </w:rPr>
        <w:t>6</w:t>
      </w:r>
      <w:r>
        <w:rPr>
          <w:rFonts w:eastAsia="仿宋_GB2312" w:hint="eastAsia"/>
          <w:color w:val="000000"/>
          <w:sz w:val="28"/>
          <w:szCs w:val="28"/>
        </w:rPr>
        <w:t>个模块，分别是思想政治理论课</w:t>
      </w:r>
      <w:r>
        <w:rPr>
          <w:rFonts w:eastAsia="仿宋_GB2312"/>
          <w:color w:val="000000"/>
          <w:sz w:val="28"/>
          <w:szCs w:val="28"/>
        </w:rPr>
        <w:t>、</w:t>
      </w:r>
      <w:r>
        <w:rPr>
          <w:rFonts w:eastAsia="仿宋_GB2312" w:hint="eastAsia"/>
          <w:color w:val="000000"/>
          <w:sz w:val="28"/>
          <w:szCs w:val="28"/>
        </w:rPr>
        <w:t>公共基础课、专业课</w:t>
      </w:r>
      <w:r>
        <w:rPr>
          <w:rFonts w:eastAsia="仿宋_GB2312"/>
          <w:color w:val="000000"/>
          <w:sz w:val="28"/>
          <w:szCs w:val="28"/>
        </w:rPr>
        <w:t>、</w:t>
      </w:r>
      <w:r>
        <w:rPr>
          <w:rFonts w:eastAsia="仿宋_GB2312" w:hint="eastAsia"/>
          <w:color w:val="000000"/>
          <w:sz w:val="28"/>
          <w:szCs w:val="28"/>
        </w:rPr>
        <w:t>通识课、拓展课、综合</w:t>
      </w:r>
      <w:r>
        <w:rPr>
          <w:rFonts w:eastAsia="仿宋_GB2312"/>
          <w:color w:val="000000"/>
          <w:sz w:val="28"/>
          <w:szCs w:val="28"/>
        </w:rPr>
        <w:t>实践</w:t>
      </w:r>
      <w:r>
        <w:rPr>
          <w:rFonts w:eastAsia="仿宋_GB2312" w:hint="eastAsia"/>
          <w:color w:val="000000"/>
          <w:sz w:val="28"/>
          <w:szCs w:val="28"/>
        </w:rPr>
        <w:t>。</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（二</w:t>
      </w:r>
      <w:r>
        <w:rPr>
          <w:rFonts w:eastAsia="仿宋_GB2312"/>
          <w:color w:val="000000"/>
          <w:sz w:val="28"/>
          <w:szCs w:val="28"/>
        </w:rPr>
        <w:t>）课程设置</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思想政治理论课模块</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必修课：毛泽东思想和中国特色社会主义理论体系概论、思想道德修养与法律基础、习近平新时代中国特色社会主义思想、</w:t>
      </w:r>
      <w:r>
        <w:rPr>
          <w:rFonts w:eastAsia="仿宋_GB2312"/>
          <w:color w:val="000000"/>
          <w:sz w:val="28"/>
          <w:szCs w:val="28"/>
        </w:rPr>
        <w:t>形</w:t>
      </w:r>
      <w:r>
        <w:rPr>
          <w:rFonts w:eastAsia="仿宋_GB2312" w:hint="eastAsia"/>
          <w:color w:val="000000"/>
          <w:sz w:val="28"/>
          <w:szCs w:val="28"/>
        </w:rPr>
        <w:t>势</w:t>
      </w:r>
      <w:r>
        <w:rPr>
          <w:rFonts w:eastAsia="仿宋_GB2312"/>
          <w:color w:val="000000"/>
          <w:sz w:val="28"/>
          <w:szCs w:val="28"/>
        </w:rPr>
        <w:t>与政策</w:t>
      </w:r>
      <w:r>
        <w:rPr>
          <w:rFonts w:eastAsia="仿宋_GB2312" w:hint="eastAsia"/>
          <w:color w:val="000000"/>
          <w:sz w:val="28"/>
          <w:szCs w:val="28"/>
        </w:rPr>
        <w:t>。</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color w:val="000000"/>
          <w:sz w:val="28"/>
          <w:szCs w:val="28"/>
        </w:rPr>
        <w:t>2</w:t>
      </w:r>
      <w:r>
        <w:rPr>
          <w:rFonts w:eastAsia="仿宋_GB2312" w:hint="eastAsia"/>
          <w:color w:val="000000"/>
          <w:sz w:val="28"/>
          <w:szCs w:val="28"/>
        </w:rPr>
        <w:t>)</w:t>
      </w:r>
      <w:r>
        <w:rPr>
          <w:rFonts w:eastAsia="仿宋_GB2312" w:hint="eastAsia"/>
          <w:color w:val="000000"/>
          <w:sz w:val="28"/>
          <w:szCs w:val="28"/>
        </w:rPr>
        <w:t>选修课：中国传统文化导论。</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2.</w:t>
      </w:r>
      <w:r>
        <w:rPr>
          <w:rFonts w:eastAsia="仿宋_GB2312"/>
          <w:color w:val="000000"/>
          <w:sz w:val="28"/>
          <w:szCs w:val="28"/>
        </w:rPr>
        <w:t>公共基础课模块</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(1)</w:t>
      </w:r>
      <w:r>
        <w:rPr>
          <w:rFonts w:eastAsia="仿宋_GB2312"/>
          <w:color w:val="000000"/>
          <w:sz w:val="28"/>
          <w:szCs w:val="28"/>
        </w:rPr>
        <w:t>必修课：入学教育、大学英语（</w:t>
      </w:r>
      <w:r>
        <w:rPr>
          <w:rFonts w:eastAsia="仿宋_GB2312"/>
          <w:color w:val="000000"/>
          <w:sz w:val="28"/>
          <w:szCs w:val="28"/>
        </w:rPr>
        <w:t>1</w:t>
      </w:r>
      <w:r>
        <w:rPr>
          <w:rFonts w:eastAsia="仿宋_GB2312"/>
          <w:color w:val="000000"/>
          <w:sz w:val="28"/>
          <w:szCs w:val="28"/>
        </w:rPr>
        <w:t>）、大学英语（</w:t>
      </w:r>
      <w:r>
        <w:rPr>
          <w:rFonts w:eastAsia="仿宋_GB2312"/>
          <w:color w:val="000000"/>
          <w:sz w:val="28"/>
          <w:szCs w:val="28"/>
        </w:rPr>
        <w:t>2</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计算机应用</w:t>
      </w:r>
      <w:r>
        <w:rPr>
          <w:rFonts w:eastAsia="仿宋_GB2312"/>
          <w:color w:val="000000"/>
          <w:sz w:val="28"/>
          <w:szCs w:val="28"/>
        </w:rPr>
        <w:lastRenderedPageBreak/>
        <w:t>基础。</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(2)</w:t>
      </w:r>
      <w:r>
        <w:rPr>
          <w:rFonts w:eastAsia="仿宋_GB2312"/>
          <w:color w:val="000000"/>
          <w:sz w:val="28"/>
          <w:szCs w:val="28"/>
        </w:rPr>
        <w:t>选修课：大学语文、经济数学基础。</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3.</w:t>
      </w:r>
      <w:r>
        <w:rPr>
          <w:rFonts w:eastAsia="仿宋_GB2312"/>
          <w:color w:val="000000"/>
          <w:sz w:val="28"/>
          <w:szCs w:val="28"/>
        </w:rPr>
        <w:t>专业课模块</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(1)</w:t>
      </w:r>
      <w:r>
        <w:rPr>
          <w:rFonts w:eastAsia="仿宋_GB2312"/>
          <w:color w:val="000000"/>
          <w:sz w:val="28"/>
          <w:szCs w:val="28"/>
        </w:rPr>
        <w:t>必修课：基础会计、统计学原理、管理学基础、经济法概论、市场营销学、经济学基础、</w:t>
      </w:r>
      <w:r>
        <w:rPr>
          <w:rFonts w:eastAsia="仿宋_GB2312" w:hint="eastAsia"/>
          <w:color w:val="000000"/>
          <w:sz w:val="28"/>
          <w:szCs w:val="28"/>
        </w:rPr>
        <w:t>人力资源管理</w:t>
      </w:r>
      <w:r>
        <w:rPr>
          <w:rFonts w:eastAsia="仿宋_GB2312"/>
          <w:color w:val="000000"/>
          <w:sz w:val="28"/>
          <w:szCs w:val="28"/>
        </w:rPr>
        <w:t>、电子商务。</w:t>
      </w:r>
    </w:p>
    <w:p w:rsidR="00B34354" w:rsidRDefault="00F85A73">
      <w:pPr>
        <w:ind w:leftChars="50" w:left="105" w:firstLineChars="150" w:firstLine="420"/>
        <w:rPr>
          <w:rFonts w:eastAsia="仿宋_GB2312"/>
          <w:color w:val="000000"/>
          <w:sz w:val="28"/>
          <w:szCs w:val="28"/>
        </w:rPr>
      </w:pPr>
      <w:r>
        <w:rPr>
          <w:rFonts w:eastAsia="仿宋_GB2312"/>
          <w:color w:val="000000"/>
          <w:sz w:val="28"/>
          <w:szCs w:val="28"/>
        </w:rPr>
        <w:t>(2)</w:t>
      </w:r>
      <w:r>
        <w:rPr>
          <w:rFonts w:eastAsia="仿宋_GB2312"/>
          <w:color w:val="000000"/>
          <w:sz w:val="28"/>
          <w:szCs w:val="28"/>
        </w:rPr>
        <w:t>选修课：公共关系学。</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4.</w:t>
      </w:r>
      <w:proofErr w:type="gramStart"/>
      <w:r>
        <w:rPr>
          <w:rFonts w:eastAsia="仿宋_GB2312" w:hint="eastAsia"/>
          <w:color w:val="000000"/>
          <w:sz w:val="28"/>
          <w:szCs w:val="28"/>
        </w:rPr>
        <w:t>通识课模块</w:t>
      </w:r>
      <w:proofErr w:type="gramEnd"/>
    </w:p>
    <w:p w:rsidR="00B34354" w:rsidRDefault="00F85A73">
      <w:pPr>
        <w:ind w:firstLineChars="200" w:firstLine="560"/>
        <w:rPr>
          <w:rFonts w:eastAsia="仿宋_GB2312"/>
          <w:color w:val="000000"/>
          <w:sz w:val="28"/>
          <w:szCs w:val="28"/>
        </w:rPr>
      </w:pPr>
      <w:r>
        <w:rPr>
          <w:rFonts w:eastAsia="仿宋_GB2312" w:hint="eastAsia"/>
          <w:color w:val="000000"/>
          <w:sz w:val="28"/>
          <w:szCs w:val="28"/>
        </w:rPr>
        <w:t>含社会科学、自然科学、人文艺术等基础知识，实行专本一体化设置。</w:t>
      </w:r>
    </w:p>
    <w:p w:rsidR="00B34354" w:rsidRDefault="00F85A73">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必修课：江西红色文化（专）。</w:t>
      </w:r>
    </w:p>
    <w:p w:rsidR="00B34354" w:rsidRDefault="00F85A73">
      <w:pPr>
        <w:ind w:firstLineChars="200" w:firstLine="560"/>
        <w:rPr>
          <w:rFonts w:eastAsia="仿宋_GB2312"/>
          <w:color w:val="000000"/>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hint="eastAsia"/>
          <w:sz w:val="28"/>
          <w:szCs w:val="28"/>
        </w:rPr>
        <w:t>选修课：信息检索与利用、社交礼仪。</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拓展课模块</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必修课：个人与团</w:t>
      </w:r>
      <w:bookmarkStart w:id="0" w:name="_GoBack"/>
      <w:bookmarkEnd w:id="0"/>
      <w:r>
        <w:rPr>
          <w:rFonts w:eastAsia="仿宋_GB2312" w:hint="eastAsia"/>
          <w:color w:val="000000"/>
          <w:sz w:val="28"/>
          <w:szCs w:val="28"/>
        </w:rPr>
        <w:t>队管理、小企业管理。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选修课：领导艺术、项目管理、企业文化、资源与运营管理。</w:t>
      </w:r>
    </w:p>
    <w:p w:rsidR="00B34354" w:rsidRDefault="00F85A73">
      <w:pPr>
        <w:ind w:firstLineChars="200" w:firstLine="562"/>
        <w:rPr>
          <w:rFonts w:eastAsia="仿宋_GB2312"/>
          <w:b/>
          <w:bCs/>
          <w:color w:val="000000"/>
          <w:sz w:val="28"/>
          <w:szCs w:val="28"/>
        </w:rPr>
      </w:pPr>
      <w:r>
        <w:rPr>
          <w:rFonts w:eastAsia="仿宋_GB2312" w:hint="eastAsia"/>
          <w:b/>
          <w:bCs/>
          <w:color w:val="000000"/>
          <w:sz w:val="28"/>
          <w:szCs w:val="28"/>
        </w:rPr>
        <w:t>6.</w:t>
      </w:r>
      <w:r>
        <w:rPr>
          <w:rFonts w:eastAsia="仿宋_GB2312" w:hint="eastAsia"/>
          <w:b/>
          <w:bCs/>
          <w:color w:val="000000"/>
          <w:sz w:val="28"/>
          <w:szCs w:val="28"/>
        </w:rPr>
        <w:t>综合实践</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思想政治理论课</w:t>
      </w:r>
      <w:r>
        <w:rPr>
          <w:rFonts w:eastAsia="仿宋_GB2312"/>
          <w:color w:val="000000"/>
          <w:sz w:val="28"/>
          <w:szCs w:val="28"/>
        </w:rPr>
        <w:t>实践</w:t>
      </w:r>
      <w:r>
        <w:rPr>
          <w:rFonts w:eastAsia="仿宋_GB2312" w:hint="eastAsia"/>
          <w:color w:val="000000"/>
          <w:sz w:val="28"/>
          <w:szCs w:val="28"/>
        </w:rPr>
        <w:t>、</w:t>
      </w:r>
      <w:r>
        <w:rPr>
          <w:rFonts w:eastAsia="仿宋_GB2312"/>
          <w:color w:val="000000"/>
          <w:sz w:val="28"/>
          <w:szCs w:val="28"/>
        </w:rPr>
        <w:t>社会实践（工管专）、毕业论文（工管专）</w:t>
      </w:r>
      <w:r>
        <w:rPr>
          <w:rFonts w:eastAsia="仿宋_GB2312" w:hint="eastAsia"/>
          <w:color w:val="000000"/>
          <w:sz w:val="28"/>
          <w:szCs w:val="28"/>
        </w:rPr>
        <w:t>。</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（三</w:t>
      </w:r>
      <w:r>
        <w:rPr>
          <w:rFonts w:eastAsia="仿宋_GB2312"/>
          <w:color w:val="000000"/>
          <w:sz w:val="28"/>
          <w:szCs w:val="28"/>
        </w:rPr>
        <w:t>）课程说明</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color w:val="000000"/>
          <w:sz w:val="28"/>
          <w:szCs w:val="28"/>
        </w:rPr>
        <w:t>思想道德修养与法律基础</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3</w:t>
      </w:r>
      <w:r>
        <w:rPr>
          <w:rFonts w:eastAsia="仿宋_GB2312"/>
          <w:color w:val="000000"/>
          <w:sz w:val="28"/>
          <w:szCs w:val="28"/>
        </w:rPr>
        <w:t>学分，共</w:t>
      </w:r>
      <w:r>
        <w:rPr>
          <w:rFonts w:eastAsia="仿宋_GB2312"/>
          <w:color w:val="000000"/>
          <w:sz w:val="28"/>
          <w:szCs w:val="28"/>
        </w:rPr>
        <w:t>54</w:t>
      </w:r>
      <w:r>
        <w:rPr>
          <w:rFonts w:eastAsia="仿宋_GB2312"/>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《思想道德修养与法律基础》是</w:t>
      </w:r>
      <w:r>
        <w:rPr>
          <w:rFonts w:eastAsia="仿宋_GB2312" w:hint="eastAsia"/>
          <w:color w:val="000000"/>
          <w:sz w:val="28"/>
          <w:szCs w:val="28"/>
        </w:rPr>
        <w:t>江西广播电视大学</w:t>
      </w:r>
      <w:r>
        <w:rPr>
          <w:rFonts w:eastAsia="仿宋_GB2312"/>
          <w:color w:val="000000"/>
          <w:sz w:val="28"/>
          <w:szCs w:val="28"/>
        </w:rPr>
        <w:t>面向专科各专业学生开设的一门思想政治理论必修课程。本课程以习近平新时代中国特色社会主义思想为指导，以新时代对青年学生的新要求为主线，以思想</w:t>
      </w:r>
      <w:r>
        <w:rPr>
          <w:rFonts w:eastAsia="仿宋_GB2312"/>
          <w:color w:val="000000"/>
          <w:sz w:val="28"/>
          <w:szCs w:val="28"/>
        </w:rPr>
        <w:lastRenderedPageBreak/>
        <w:t>教育、道德教育和法治教育为基本内容，通过学习，引导学生树立崇高的理想信念，弘扬中国精神，确立正确的世界观、人生观、价值观，养成良好的道德素质和法治素养，培育能够担当民族复兴大任的时代新人。</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本课程的主要内容包括：时代新人的新样貌、人生的青春之问、坚定理想信念、弘扬中国精神、</w:t>
      </w:r>
      <w:proofErr w:type="gramStart"/>
      <w:r>
        <w:rPr>
          <w:rFonts w:eastAsia="仿宋_GB2312"/>
          <w:color w:val="000000"/>
          <w:sz w:val="28"/>
          <w:szCs w:val="28"/>
        </w:rPr>
        <w:t>践行</w:t>
      </w:r>
      <w:proofErr w:type="gramEnd"/>
      <w:r>
        <w:rPr>
          <w:rFonts w:eastAsia="仿宋_GB2312"/>
          <w:color w:val="000000"/>
          <w:sz w:val="28"/>
          <w:szCs w:val="28"/>
        </w:rPr>
        <w:t>社会主义核心价值观、明大德守公德严私德、尊法学法守法用法、依法行使权利与履行义务等。</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color w:val="000000"/>
          <w:sz w:val="28"/>
          <w:szCs w:val="28"/>
        </w:rPr>
        <w:t>毛泽东思想和中国特色社会主义理论体系概论</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4</w:t>
      </w:r>
      <w:r>
        <w:rPr>
          <w:rFonts w:eastAsia="仿宋_GB2312"/>
          <w:color w:val="000000"/>
          <w:sz w:val="28"/>
          <w:szCs w:val="28"/>
        </w:rPr>
        <w:t>学分，共</w:t>
      </w:r>
      <w:r>
        <w:rPr>
          <w:rFonts w:eastAsia="仿宋_GB2312"/>
          <w:color w:val="000000"/>
          <w:sz w:val="28"/>
          <w:szCs w:val="28"/>
        </w:rPr>
        <w:t>72</w:t>
      </w:r>
      <w:r>
        <w:rPr>
          <w:rFonts w:eastAsia="仿宋_GB2312"/>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《毛泽东思想和中国特色社会主义理论体系概论》是</w:t>
      </w:r>
      <w:r>
        <w:rPr>
          <w:rFonts w:eastAsia="仿宋_GB2312" w:hint="eastAsia"/>
          <w:color w:val="000000"/>
          <w:sz w:val="28"/>
          <w:szCs w:val="28"/>
        </w:rPr>
        <w:t>江西广播电视大学</w:t>
      </w:r>
      <w:r>
        <w:rPr>
          <w:rFonts w:eastAsia="仿宋_GB2312"/>
          <w:color w:val="000000"/>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sz w:val="28"/>
          <w:szCs w:val="28"/>
        </w:rPr>
        <w:t>“</w:t>
      </w:r>
      <w:r>
        <w:rPr>
          <w:rFonts w:eastAsia="仿宋_GB2312"/>
          <w:color w:val="000000"/>
          <w:sz w:val="28"/>
          <w:szCs w:val="28"/>
        </w:rPr>
        <w:t>三个代表</w:t>
      </w:r>
      <w:r>
        <w:rPr>
          <w:rFonts w:eastAsia="仿宋_GB2312"/>
          <w:color w:val="000000"/>
          <w:sz w:val="28"/>
          <w:szCs w:val="28"/>
        </w:rPr>
        <w:t>”</w:t>
      </w:r>
      <w:r>
        <w:rPr>
          <w:rFonts w:eastAsia="仿宋_GB2312"/>
          <w:color w:val="000000"/>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lastRenderedPageBreak/>
        <w:t>3.</w:t>
      </w:r>
      <w:r>
        <w:rPr>
          <w:rFonts w:eastAsia="仿宋_GB2312"/>
          <w:color w:val="000000"/>
          <w:sz w:val="28"/>
          <w:szCs w:val="28"/>
        </w:rPr>
        <w:t>习近平新时代中国特色社会主义思想</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2</w:t>
      </w:r>
      <w:r>
        <w:rPr>
          <w:rFonts w:eastAsia="仿宋_GB2312"/>
          <w:color w:val="000000"/>
          <w:sz w:val="28"/>
          <w:szCs w:val="28"/>
        </w:rPr>
        <w:t>学分，共</w:t>
      </w:r>
      <w:r>
        <w:rPr>
          <w:rFonts w:eastAsia="仿宋_GB2312"/>
          <w:color w:val="000000"/>
          <w:sz w:val="28"/>
          <w:szCs w:val="28"/>
        </w:rPr>
        <w:t>36</w:t>
      </w:r>
      <w:r>
        <w:rPr>
          <w:rFonts w:eastAsia="仿宋_GB2312"/>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《习近平新时代中国特色社会主义思想》是</w:t>
      </w:r>
      <w:r>
        <w:rPr>
          <w:rFonts w:eastAsia="仿宋_GB2312" w:hint="eastAsia"/>
          <w:color w:val="000000"/>
          <w:sz w:val="28"/>
          <w:szCs w:val="28"/>
        </w:rPr>
        <w:t>江西广播电视大学</w:t>
      </w:r>
      <w:r>
        <w:rPr>
          <w:rFonts w:eastAsia="仿宋_GB2312"/>
          <w:color w:val="000000"/>
          <w:sz w:val="28"/>
          <w:szCs w:val="28"/>
        </w:rPr>
        <w:t>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w:t>
      </w:r>
      <w:r>
        <w:rPr>
          <w:rFonts w:eastAsia="仿宋_GB2312" w:hint="eastAsia"/>
          <w:color w:val="000000"/>
          <w:sz w:val="28"/>
          <w:szCs w:val="28"/>
        </w:rPr>
        <w:t>“</w:t>
      </w:r>
      <w:r>
        <w:rPr>
          <w:rFonts w:eastAsia="仿宋_GB2312"/>
          <w:color w:val="000000"/>
          <w:sz w:val="28"/>
          <w:szCs w:val="28"/>
        </w:rPr>
        <w:t>集结号</w:t>
      </w:r>
      <w:r>
        <w:rPr>
          <w:rFonts w:eastAsia="仿宋_GB2312" w:hint="eastAsia"/>
          <w:color w:val="000000"/>
          <w:sz w:val="28"/>
          <w:szCs w:val="28"/>
        </w:rPr>
        <w:t>”</w:t>
      </w:r>
      <w:r>
        <w:rPr>
          <w:rFonts w:eastAsia="仿宋_GB2312"/>
          <w:color w:val="000000"/>
          <w:sz w:val="28"/>
          <w:szCs w:val="28"/>
        </w:rPr>
        <w:t>；中国特色社会主义进入新时代的发展战略；中国智慧、中国方案；中国特色社会主义进入新时代的军队建设；时代先锋、世界脊梁；中国特色社会主义进入新时代的党的建设等。</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4.</w:t>
      </w:r>
      <w:r>
        <w:rPr>
          <w:rFonts w:eastAsia="仿宋_GB2312"/>
          <w:color w:val="000000"/>
          <w:sz w:val="28"/>
          <w:szCs w:val="28"/>
        </w:rPr>
        <w:t>形势与政策</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1</w:t>
      </w:r>
      <w:r>
        <w:rPr>
          <w:rFonts w:eastAsia="仿宋_GB2312"/>
          <w:color w:val="000000"/>
          <w:sz w:val="28"/>
          <w:szCs w:val="28"/>
        </w:rPr>
        <w:t>学分，共</w:t>
      </w:r>
      <w:r>
        <w:rPr>
          <w:rFonts w:eastAsia="仿宋_GB2312"/>
          <w:color w:val="000000"/>
          <w:sz w:val="28"/>
          <w:szCs w:val="28"/>
        </w:rPr>
        <w:t>18</w:t>
      </w:r>
      <w:r>
        <w:rPr>
          <w:rFonts w:eastAsia="仿宋_GB2312"/>
          <w:color w:val="000000"/>
          <w:sz w:val="28"/>
          <w:szCs w:val="28"/>
        </w:rPr>
        <w:t>学时，学生在校学习期间开课不断线。</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《形势与政策》是</w:t>
      </w:r>
      <w:r>
        <w:rPr>
          <w:rFonts w:eastAsia="仿宋_GB2312" w:hint="eastAsia"/>
          <w:color w:val="000000"/>
          <w:sz w:val="28"/>
          <w:szCs w:val="28"/>
        </w:rPr>
        <w:t>江西广播电视大学</w:t>
      </w:r>
      <w:r>
        <w:rPr>
          <w:rFonts w:eastAsia="仿宋_GB2312"/>
          <w:color w:val="000000"/>
          <w:sz w:val="28"/>
          <w:szCs w:val="28"/>
        </w:rPr>
        <w:t>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lastRenderedPageBreak/>
        <w:t>本课程的主要内容包括：党和国家重大的理论政策、社会主义现代化建设的形势、国际形势与国际关系、各省经济社会发展形势与特点、安全教育等内容。</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思想政治理论</w:t>
      </w:r>
      <w:proofErr w:type="gramStart"/>
      <w:r>
        <w:rPr>
          <w:rFonts w:eastAsia="仿宋_GB2312"/>
          <w:color w:val="000000"/>
          <w:sz w:val="28"/>
          <w:szCs w:val="28"/>
        </w:rPr>
        <w:t>课实践</w:t>
      </w:r>
      <w:proofErr w:type="gramEnd"/>
      <w:r>
        <w:rPr>
          <w:rFonts w:eastAsia="仿宋_GB2312"/>
          <w:color w:val="000000"/>
          <w:sz w:val="28"/>
          <w:szCs w:val="28"/>
        </w:rPr>
        <w:t>教学的标准要求，由省</w:t>
      </w:r>
      <w:r>
        <w:rPr>
          <w:rFonts w:eastAsia="仿宋_GB2312" w:hint="eastAsia"/>
          <w:color w:val="000000"/>
          <w:sz w:val="28"/>
          <w:szCs w:val="28"/>
        </w:rPr>
        <w:t>电大</w:t>
      </w:r>
      <w:r>
        <w:rPr>
          <w:rFonts w:eastAsia="仿宋_GB2312"/>
          <w:color w:val="000000"/>
          <w:sz w:val="28"/>
          <w:szCs w:val="28"/>
        </w:rPr>
        <w:t>征求各方意见后制定，各</w:t>
      </w:r>
      <w:r>
        <w:rPr>
          <w:rFonts w:eastAsia="仿宋_GB2312" w:hint="eastAsia"/>
          <w:color w:val="000000"/>
          <w:sz w:val="28"/>
          <w:szCs w:val="28"/>
        </w:rPr>
        <w:t>市级电大</w:t>
      </w:r>
      <w:r>
        <w:rPr>
          <w:rFonts w:eastAsia="仿宋_GB2312"/>
          <w:color w:val="000000"/>
          <w:sz w:val="28"/>
          <w:szCs w:val="28"/>
        </w:rPr>
        <w:t>和学院按照省</w:t>
      </w:r>
      <w:r>
        <w:rPr>
          <w:rFonts w:eastAsia="仿宋_GB2312" w:hint="eastAsia"/>
          <w:color w:val="000000"/>
          <w:sz w:val="28"/>
          <w:szCs w:val="28"/>
        </w:rPr>
        <w:t>电大</w:t>
      </w:r>
      <w:r>
        <w:rPr>
          <w:rFonts w:eastAsia="仿宋_GB2312"/>
          <w:color w:val="000000"/>
          <w:sz w:val="28"/>
          <w:szCs w:val="28"/>
        </w:rPr>
        <w:t>要求组织开展。</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中国传统文化导论</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F097F">
        <w:rPr>
          <w:rFonts w:eastAsia="仿宋_GB2312" w:hint="eastAsia"/>
          <w:color w:val="000000"/>
          <w:sz w:val="28"/>
          <w:szCs w:val="28"/>
        </w:rPr>
        <w:t>学分，共</w:t>
      </w:r>
      <w:r>
        <w:rPr>
          <w:rFonts w:eastAsia="仿宋_GB2312" w:hint="eastAsia"/>
          <w:color w:val="000000"/>
          <w:sz w:val="28"/>
          <w:szCs w:val="28"/>
        </w:rPr>
        <w:t>54</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本课程将</w:t>
      </w:r>
      <w:r>
        <w:rPr>
          <w:rFonts w:eastAsia="仿宋_GB2312" w:hint="eastAsia"/>
          <w:color w:val="000000"/>
          <w:sz w:val="28"/>
          <w:szCs w:val="28"/>
        </w:rPr>
        <w:t>“立德树人”</w:t>
      </w:r>
      <w:r>
        <w:rPr>
          <w:rFonts w:eastAsia="仿宋_GB2312"/>
          <w:color w:val="000000"/>
          <w:sz w:val="28"/>
          <w:szCs w:val="28"/>
        </w:rPr>
        <w:t>贯穿于课程教学全过程</w:t>
      </w:r>
      <w:r>
        <w:rPr>
          <w:rFonts w:eastAsia="仿宋_GB2312" w:hint="eastAsia"/>
          <w:color w:val="000000"/>
          <w:sz w:val="28"/>
          <w:szCs w:val="28"/>
        </w:rPr>
        <w:t>。本</w:t>
      </w:r>
      <w:r>
        <w:rPr>
          <w:rFonts w:eastAsia="仿宋_GB2312"/>
          <w:color w:val="000000"/>
          <w:sz w:val="28"/>
          <w:szCs w:val="28"/>
        </w:rPr>
        <w:t>课程</w:t>
      </w:r>
      <w:r>
        <w:rPr>
          <w:rFonts w:eastAsia="仿宋_GB2312" w:hint="eastAsia"/>
          <w:color w:val="000000"/>
          <w:sz w:val="28"/>
          <w:szCs w:val="28"/>
        </w:rPr>
        <w:t>是江西广播电视大学</w:t>
      </w:r>
      <w:r>
        <w:rPr>
          <w:rFonts w:eastAsia="仿宋_GB2312"/>
          <w:color w:val="000000"/>
          <w:sz w:val="28"/>
          <w:szCs w:val="28"/>
        </w:rPr>
        <w:t>面向专科各专业学生开设的一门思想政治理论</w:t>
      </w:r>
      <w:r>
        <w:rPr>
          <w:rFonts w:eastAsia="仿宋_GB2312" w:hint="eastAsia"/>
          <w:color w:val="000000"/>
          <w:sz w:val="28"/>
          <w:szCs w:val="28"/>
        </w:rPr>
        <w:t>选</w:t>
      </w:r>
      <w:r>
        <w:rPr>
          <w:rFonts w:eastAsia="仿宋_GB2312"/>
          <w:color w:val="000000"/>
          <w:sz w:val="28"/>
          <w:szCs w:val="28"/>
        </w:rPr>
        <w:t>修课程。</w:t>
      </w:r>
      <w:r>
        <w:rPr>
          <w:rFonts w:eastAsia="仿宋_GB2312" w:hint="eastAsia"/>
          <w:color w:val="000000"/>
          <w:sz w:val="28"/>
          <w:szCs w:val="28"/>
        </w:rPr>
        <w:t>通过本课程的学习，使学生能了解传统文化的基础知识，熟练运用相关资料。</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本课程的主要内容：分为三部分，中国传统文化简史；中国传统文化的特质；中国传统文化的现代化。</w:t>
      </w:r>
    </w:p>
    <w:p w:rsidR="00734B95" w:rsidRDefault="00734B95" w:rsidP="00734B95">
      <w:pPr>
        <w:ind w:firstLineChars="200" w:firstLine="560"/>
        <w:rPr>
          <w:rFonts w:eastAsia="仿宋_GB2312"/>
          <w:color w:val="000000" w:themeColor="text1"/>
          <w:sz w:val="28"/>
          <w:szCs w:val="28"/>
        </w:rPr>
      </w:pPr>
      <w:r>
        <w:rPr>
          <w:rFonts w:eastAsia="仿宋_GB2312" w:hint="eastAsia"/>
          <w:color w:val="000000"/>
          <w:sz w:val="28"/>
          <w:szCs w:val="28"/>
        </w:rPr>
        <w:t>6.</w:t>
      </w:r>
      <w:r>
        <w:rPr>
          <w:rFonts w:eastAsia="仿宋_GB2312"/>
          <w:color w:val="000000" w:themeColor="text1"/>
          <w:sz w:val="28"/>
          <w:szCs w:val="28"/>
        </w:rPr>
        <w:t xml:space="preserve"> </w:t>
      </w:r>
      <w:r>
        <w:rPr>
          <w:rFonts w:eastAsia="仿宋_GB2312"/>
          <w:color w:val="000000" w:themeColor="text1"/>
          <w:sz w:val="28"/>
          <w:szCs w:val="28"/>
        </w:rPr>
        <w:t>入学教育</w:t>
      </w:r>
    </w:p>
    <w:p w:rsidR="00734B95" w:rsidRDefault="00734B95" w:rsidP="00734B95">
      <w:pPr>
        <w:ind w:firstLineChars="200" w:firstLine="560"/>
        <w:rPr>
          <w:rFonts w:eastAsia="仿宋_GB2312"/>
          <w:sz w:val="28"/>
          <w:szCs w:val="28"/>
        </w:rPr>
      </w:pPr>
      <w:r>
        <w:rPr>
          <w:rFonts w:eastAsia="仿宋_GB2312" w:hint="eastAsia"/>
          <w:sz w:val="28"/>
          <w:szCs w:val="28"/>
        </w:rPr>
        <w:t>本课程</w:t>
      </w:r>
      <w:r>
        <w:rPr>
          <w:rFonts w:eastAsia="仿宋_GB2312" w:hint="eastAsia"/>
          <w:sz w:val="28"/>
          <w:szCs w:val="28"/>
        </w:rPr>
        <w:t>1</w:t>
      </w:r>
      <w:r w:rsidR="003F097F">
        <w:rPr>
          <w:rFonts w:eastAsia="仿宋_GB2312" w:hint="eastAsia"/>
          <w:sz w:val="28"/>
          <w:szCs w:val="28"/>
        </w:rPr>
        <w:t>学分，共</w:t>
      </w:r>
      <w:r>
        <w:rPr>
          <w:rFonts w:eastAsia="仿宋_GB2312"/>
          <w:sz w:val="28"/>
          <w:szCs w:val="28"/>
        </w:rPr>
        <w:t>18</w:t>
      </w:r>
      <w:r>
        <w:rPr>
          <w:rFonts w:eastAsia="仿宋_GB2312"/>
          <w:sz w:val="28"/>
          <w:szCs w:val="28"/>
        </w:rPr>
        <w:t>学时，开设一学期。</w:t>
      </w:r>
    </w:p>
    <w:p w:rsidR="00734B95" w:rsidRDefault="00734B95" w:rsidP="00734B95">
      <w:pPr>
        <w:ind w:firstLineChars="200" w:firstLine="560"/>
        <w:rPr>
          <w:rFonts w:eastAsia="仿宋_GB2312"/>
          <w:sz w:val="28"/>
          <w:szCs w:val="28"/>
        </w:rPr>
      </w:pPr>
      <w:r>
        <w:rPr>
          <w:rFonts w:eastAsia="仿宋_GB2312" w:hint="eastAsia"/>
          <w:sz w:val="28"/>
          <w:szCs w:val="28"/>
        </w:rPr>
        <w:t>本课程是江西广播电视</w:t>
      </w:r>
      <w:r>
        <w:rPr>
          <w:rFonts w:eastAsia="仿宋_GB2312"/>
          <w:sz w:val="28"/>
          <w:szCs w:val="28"/>
        </w:rPr>
        <w:t>大学成人高等教育</w:t>
      </w:r>
      <w:r>
        <w:rPr>
          <w:rFonts w:eastAsia="仿宋_GB2312" w:hint="eastAsia"/>
          <w:sz w:val="28"/>
          <w:szCs w:val="28"/>
        </w:rPr>
        <w:t>本专</w:t>
      </w:r>
      <w:r>
        <w:rPr>
          <w:rFonts w:eastAsia="仿宋_GB2312"/>
          <w:sz w:val="28"/>
          <w:szCs w:val="28"/>
        </w:rPr>
        <w:t>科</w:t>
      </w:r>
      <w:r>
        <w:rPr>
          <w:rFonts w:eastAsia="仿宋_GB2312" w:hint="eastAsia"/>
          <w:sz w:val="28"/>
          <w:szCs w:val="28"/>
        </w:rPr>
        <w:t>各</w:t>
      </w:r>
      <w:r>
        <w:rPr>
          <w:rFonts w:eastAsia="仿宋_GB2312"/>
          <w:sz w:val="28"/>
          <w:szCs w:val="28"/>
        </w:rPr>
        <w:t>专业</w:t>
      </w:r>
      <w:r>
        <w:rPr>
          <w:rFonts w:eastAsia="仿宋_GB2312" w:hint="eastAsia"/>
          <w:sz w:val="28"/>
          <w:szCs w:val="28"/>
        </w:rPr>
        <w:t>开设的</w:t>
      </w:r>
      <w:r>
        <w:rPr>
          <w:rFonts w:eastAsia="仿宋_GB2312"/>
          <w:color w:val="000000" w:themeColor="text1"/>
          <w:sz w:val="28"/>
          <w:szCs w:val="28"/>
        </w:rPr>
        <w:t>一门</w:t>
      </w:r>
      <w:r>
        <w:rPr>
          <w:rFonts w:eastAsia="仿宋_GB2312" w:hint="eastAsia"/>
          <w:sz w:val="28"/>
          <w:szCs w:val="28"/>
        </w:rPr>
        <w:t>必修课。课程内容包括江西广播</w:t>
      </w:r>
      <w:r>
        <w:rPr>
          <w:rFonts w:eastAsia="仿宋_GB2312"/>
          <w:sz w:val="28"/>
          <w:szCs w:val="28"/>
        </w:rPr>
        <w:t>电视大学</w:t>
      </w:r>
      <w:r>
        <w:rPr>
          <w:rFonts w:eastAsia="仿宋_GB2312" w:hint="eastAsia"/>
          <w:sz w:val="28"/>
          <w:szCs w:val="28"/>
        </w:rPr>
        <w:t>历史、办学模式、学习方式简介；专业内容和学习过程说明；课程学习资源、课程考试、学习网简介；网上学习操作技能和上网工具等说明。</w:t>
      </w:r>
    </w:p>
    <w:p w:rsidR="00734B95" w:rsidRDefault="00734B95" w:rsidP="00734B95">
      <w:pPr>
        <w:ind w:firstLineChars="200" w:firstLine="560"/>
        <w:rPr>
          <w:rFonts w:eastAsia="仿宋_GB2312"/>
          <w:color w:val="000000"/>
          <w:sz w:val="28"/>
          <w:szCs w:val="28"/>
        </w:rPr>
      </w:pPr>
      <w:r>
        <w:rPr>
          <w:rFonts w:eastAsia="仿宋_GB2312" w:hint="eastAsia"/>
          <w:sz w:val="28"/>
          <w:szCs w:val="28"/>
        </w:rPr>
        <w:t>通过学习能够了解江西广播电视大学概况、熟悉专业和课程设置情况及学习环境，熟悉与成人高等教育相适应的学习方法，能够运用现代教育技术进行网络学习和交流。</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7.</w:t>
      </w:r>
      <w:r>
        <w:rPr>
          <w:rFonts w:eastAsia="仿宋_GB2312" w:hint="eastAsia"/>
          <w:color w:val="000000"/>
          <w:sz w:val="28"/>
          <w:szCs w:val="28"/>
        </w:rPr>
        <w:t>计算机应用基础</w:t>
      </w:r>
    </w:p>
    <w:p w:rsidR="00734B95" w:rsidRDefault="00734B95" w:rsidP="00734B95">
      <w:pPr>
        <w:autoSpaceDE w:val="0"/>
        <w:ind w:firstLineChars="200" w:firstLine="560"/>
        <w:rPr>
          <w:rFonts w:eastAsia="仿宋_GB2312"/>
          <w:color w:val="000000"/>
          <w:sz w:val="28"/>
          <w:szCs w:val="28"/>
        </w:rPr>
      </w:pPr>
      <w:r>
        <w:rPr>
          <w:rFonts w:eastAsia="仿宋_GB2312"/>
          <w:color w:val="000000"/>
          <w:sz w:val="28"/>
          <w:szCs w:val="28"/>
        </w:rPr>
        <w:lastRenderedPageBreak/>
        <w:t>本课程</w:t>
      </w:r>
      <w:r>
        <w:rPr>
          <w:rFonts w:eastAsia="仿宋_GB2312"/>
          <w:color w:val="000000"/>
          <w:sz w:val="28"/>
          <w:szCs w:val="28"/>
        </w:rPr>
        <w:t>4</w:t>
      </w:r>
      <w:r w:rsidR="003F097F">
        <w:rPr>
          <w:rFonts w:eastAsia="仿宋_GB2312"/>
          <w:color w:val="000000"/>
          <w:sz w:val="28"/>
          <w:szCs w:val="28"/>
        </w:rPr>
        <w:t>学分，共</w:t>
      </w:r>
      <w:r>
        <w:rPr>
          <w:rFonts w:eastAsia="仿宋_GB2312"/>
          <w:color w:val="000000"/>
          <w:sz w:val="28"/>
          <w:szCs w:val="28"/>
        </w:rPr>
        <w:t>72</w:t>
      </w:r>
      <w:r>
        <w:rPr>
          <w:rFonts w:eastAsia="仿宋_GB2312"/>
          <w:color w:val="000000"/>
          <w:sz w:val="28"/>
          <w:szCs w:val="28"/>
        </w:rPr>
        <w:t>学时，开设一学期。</w:t>
      </w:r>
    </w:p>
    <w:p w:rsidR="00734B95" w:rsidRDefault="00734B95" w:rsidP="00734B95">
      <w:pPr>
        <w:autoSpaceDE w:val="0"/>
        <w:ind w:firstLineChars="200" w:firstLine="560"/>
        <w:rPr>
          <w:rFonts w:eastAsia="仿宋_GB2312"/>
          <w:color w:val="000000"/>
          <w:sz w:val="28"/>
          <w:szCs w:val="28"/>
        </w:rPr>
      </w:pPr>
      <w:r>
        <w:rPr>
          <w:rFonts w:eastAsia="仿宋_GB2312"/>
          <w:color w:val="000000"/>
          <w:sz w:val="28"/>
          <w:szCs w:val="28"/>
        </w:rPr>
        <w:t>本课程将</w:t>
      </w:r>
      <w:r>
        <w:rPr>
          <w:rFonts w:eastAsia="仿宋_GB2312" w:hint="eastAsia"/>
          <w:color w:val="000000"/>
          <w:sz w:val="28"/>
          <w:szCs w:val="28"/>
        </w:rPr>
        <w:t>“立德树人”</w:t>
      </w:r>
      <w:r>
        <w:rPr>
          <w:rFonts w:eastAsia="仿宋_GB2312"/>
          <w:color w:val="000000"/>
          <w:sz w:val="28"/>
          <w:szCs w:val="28"/>
        </w:rPr>
        <w:t>贯穿于课程教学全过程。通过本课程的学习</w:t>
      </w:r>
      <w:r>
        <w:rPr>
          <w:rFonts w:eastAsia="仿宋_GB2312"/>
          <w:color w:val="000000"/>
          <w:sz w:val="28"/>
          <w:szCs w:val="28"/>
        </w:rPr>
        <w:t xml:space="preserve">, </w:t>
      </w:r>
      <w:r>
        <w:rPr>
          <w:rFonts w:eastAsia="仿宋_GB2312"/>
          <w:color w:val="000000"/>
          <w:sz w:val="28"/>
          <w:szCs w:val="28"/>
        </w:rPr>
        <w:t>学生应能了解计算机发展历史，计算机的基础知识，信息技术的基本常识；掌握使用微型计算机和网络处理办公事务的基本技能和方法，为学生深入学习计算机相关知识、技能以及提高综合素质打下基础。</w:t>
      </w:r>
    </w:p>
    <w:p w:rsidR="00734B95" w:rsidRDefault="00734B95" w:rsidP="00734B95">
      <w:pPr>
        <w:ind w:firstLineChars="200" w:firstLine="560"/>
        <w:rPr>
          <w:rFonts w:eastAsia="仿宋_GB2312"/>
          <w:color w:val="000000"/>
          <w:sz w:val="28"/>
          <w:szCs w:val="28"/>
        </w:rPr>
      </w:pPr>
      <w:r>
        <w:rPr>
          <w:rFonts w:eastAsia="仿宋_GB2312"/>
          <w:color w:val="000000"/>
          <w:sz w:val="28"/>
          <w:szCs w:val="28"/>
        </w:rPr>
        <w:t>本课程的主要内容包括：计算机基础知识，</w:t>
      </w:r>
      <w:r>
        <w:rPr>
          <w:rFonts w:eastAsia="仿宋_GB2312"/>
          <w:color w:val="000000"/>
          <w:sz w:val="28"/>
          <w:szCs w:val="28"/>
        </w:rPr>
        <w:t>Windows</w:t>
      </w:r>
      <w:r>
        <w:rPr>
          <w:rFonts w:eastAsia="仿宋_GB2312"/>
          <w:color w:val="000000"/>
          <w:sz w:val="28"/>
          <w:szCs w:val="28"/>
        </w:rPr>
        <w:t>操作系统；网络应用基础；文字处理系统（</w:t>
      </w:r>
      <w:r>
        <w:rPr>
          <w:rFonts w:eastAsia="仿宋_GB2312"/>
          <w:color w:val="000000"/>
          <w:sz w:val="28"/>
          <w:szCs w:val="28"/>
        </w:rPr>
        <w:t>Word</w:t>
      </w:r>
      <w:r>
        <w:rPr>
          <w:rFonts w:eastAsia="仿宋_GB2312"/>
          <w:color w:val="000000"/>
          <w:sz w:val="28"/>
          <w:szCs w:val="28"/>
        </w:rPr>
        <w:t>）；电子表格系统（</w:t>
      </w:r>
      <w:r>
        <w:rPr>
          <w:rFonts w:eastAsia="仿宋_GB2312"/>
          <w:color w:val="000000"/>
          <w:sz w:val="28"/>
          <w:szCs w:val="28"/>
        </w:rPr>
        <w:t>Excel</w:t>
      </w:r>
      <w:r>
        <w:rPr>
          <w:rFonts w:eastAsia="仿宋_GB2312"/>
          <w:color w:val="000000"/>
          <w:sz w:val="28"/>
          <w:szCs w:val="28"/>
        </w:rPr>
        <w:t>）；电子演示文稿系统（</w:t>
      </w:r>
      <w:r>
        <w:rPr>
          <w:rFonts w:eastAsia="仿宋_GB2312"/>
          <w:color w:val="000000"/>
          <w:sz w:val="28"/>
          <w:szCs w:val="28"/>
        </w:rPr>
        <w:t>PowerPoint</w:t>
      </w:r>
      <w:r>
        <w:rPr>
          <w:rFonts w:eastAsia="仿宋_GB2312"/>
          <w:color w:val="000000"/>
          <w:sz w:val="28"/>
          <w:szCs w:val="28"/>
        </w:rPr>
        <w:t>）；数据库应用系统（</w:t>
      </w:r>
      <w:r>
        <w:rPr>
          <w:rFonts w:eastAsia="仿宋_GB2312"/>
          <w:color w:val="000000"/>
          <w:sz w:val="28"/>
          <w:szCs w:val="28"/>
        </w:rPr>
        <w:t>Access</w:t>
      </w:r>
      <w:r>
        <w:rPr>
          <w:rFonts w:eastAsia="仿宋_GB2312"/>
          <w:color w:val="000000"/>
          <w:sz w:val="28"/>
          <w:szCs w:val="28"/>
        </w:rPr>
        <w:t>）。</w:t>
      </w:r>
    </w:p>
    <w:p w:rsidR="00734B95" w:rsidRPr="004C58E3" w:rsidRDefault="00734B95" w:rsidP="00734B95">
      <w:pPr>
        <w:ind w:firstLineChars="200" w:firstLine="560"/>
        <w:rPr>
          <w:rFonts w:eastAsia="仿宋_GB2312"/>
          <w:sz w:val="28"/>
          <w:szCs w:val="28"/>
        </w:rPr>
      </w:pPr>
      <w:r w:rsidRPr="004C58E3">
        <w:rPr>
          <w:rFonts w:eastAsia="仿宋_GB2312" w:hint="eastAsia"/>
          <w:sz w:val="28"/>
          <w:szCs w:val="28"/>
        </w:rPr>
        <w:t>8.</w:t>
      </w:r>
      <w:r w:rsidRPr="004C58E3">
        <w:rPr>
          <w:rFonts w:eastAsia="仿宋_GB2312" w:hint="eastAsia"/>
          <w:sz w:val="28"/>
          <w:szCs w:val="28"/>
        </w:rPr>
        <w:t>大学英语（</w:t>
      </w:r>
      <w:r w:rsidRPr="004C58E3">
        <w:rPr>
          <w:rFonts w:eastAsia="仿宋_GB2312" w:hint="eastAsia"/>
          <w:sz w:val="28"/>
          <w:szCs w:val="28"/>
        </w:rPr>
        <w:t>1</w:t>
      </w:r>
      <w:r w:rsidRPr="004C58E3">
        <w:rPr>
          <w:rFonts w:eastAsia="仿宋_GB2312" w:hint="eastAsia"/>
          <w:sz w:val="28"/>
          <w:szCs w:val="28"/>
        </w:rPr>
        <w:t>）</w:t>
      </w:r>
    </w:p>
    <w:p w:rsidR="00734B95" w:rsidRPr="00AA2F22" w:rsidRDefault="00734B95" w:rsidP="00734B95">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734B95" w:rsidRPr="00A32AE7" w:rsidRDefault="00734B95" w:rsidP="00734B95">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的公共基础课，主要以培养学生的英语综合应用能力为</w:t>
      </w:r>
      <w:r w:rsidRPr="00AA2F22">
        <w:rPr>
          <w:rFonts w:eastAsia="仿宋_GB2312"/>
          <w:sz w:val="28"/>
          <w:szCs w:val="28"/>
        </w:rPr>
        <w:t>目的</w:t>
      </w:r>
      <w:r w:rsidRPr="00AA2F22">
        <w:rPr>
          <w:rFonts w:eastAsia="仿宋_GB2312" w:hint="eastAsia"/>
          <w:sz w:val="28"/>
          <w:szCs w:val="28"/>
        </w:rPr>
        <w:t>，使学生具有</w:t>
      </w:r>
      <w:r w:rsidRPr="00A32AE7">
        <w:rPr>
          <w:rFonts w:eastAsia="仿宋_GB2312" w:hint="eastAsia"/>
          <w:color w:val="000000" w:themeColor="text1"/>
          <w:sz w:val="28"/>
          <w:szCs w:val="28"/>
        </w:rPr>
        <w:t>较强的阅读能力和一定的听、说、写、译能力，使他们能用英语交流信息，帮助学生打下扎实的语言基础，掌握良好的语言学习方法，提高文化素养，以适应我国社会发展和国际交流的需要。</w:t>
      </w:r>
    </w:p>
    <w:p w:rsidR="00734B95" w:rsidRPr="004C58E3" w:rsidRDefault="00734B95" w:rsidP="00734B95">
      <w:pPr>
        <w:ind w:firstLineChars="200" w:firstLine="560"/>
        <w:rPr>
          <w:rFonts w:eastAsia="仿宋_GB2312"/>
          <w:color w:val="C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w:t>
      </w:r>
      <w:r w:rsidRPr="00A32AE7">
        <w:rPr>
          <w:rFonts w:eastAsia="仿宋_GB2312" w:hint="eastAsia"/>
          <w:color w:val="000000" w:themeColor="text1"/>
          <w:sz w:val="28"/>
          <w:szCs w:val="28"/>
        </w:rPr>
        <w:lastRenderedPageBreak/>
        <w:t>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字左右的简短应用文，如信函、便条等。</w:t>
      </w:r>
    </w:p>
    <w:p w:rsidR="00734B95" w:rsidRPr="00563D74" w:rsidRDefault="00734B95" w:rsidP="00734B95">
      <w:pPr>
        <w:ind w:firstLineChars="200" w:firstLine="560"/>
        <w:rPr>
          <w:rFonts w:eastAsia="仿宋_GB2312"/>
          <w:sz w:val="28"/>
          <w:szCs w:val="28"/>
        </w:rPr>
      </w:pPr>
      <w:r w:rsidRPr="00563D74">
        <w:rPr>
          <w:rFonts w:eastAsia="仿宋_GB2312" w:hint="eastAsia"/>
          <w:sz w:val="28"/>
          <w:szCs w:val="28"/>
        </w:rPr>
        <w:t>9.</w:t>
      </w:r>
      <w:r w:rsidRPr="00563D74">
        <w:rPr>
          <w:rFonts w:eastAsia="仿宋_GB2312" w:hint="eastAsia"/>
          <w:sz w:val="28"/>
          <w:szCs w:val="28"/>
        </w:rPr>
        <w:t>大学英语（</w:t>
      </w:r>
      <w:r w:rsidRPr="00563D74">
        <w:rPr>
          <w:rFonts w:eastAsia="仿宋_GB2312" w:hint="eastAsia"/>
          <w:sz w:val="28"/>
          <w:szCs w:val="28"/>
        </w:rPr>
        <w:t>2</w:t>
      </w:r>
      <w:r w:rsidRPr="00563D74">
        <w:rPr>
          <w:rFonts w:eastAsia="仿宋_GB2312" w:hint="eastAsia"/>
          <w:sz w:val="28"/>
          <w:szCs w:val="28"/>
        </w:rPr>
        <w:t>）</w:t>
      </w:r>
    </w:p>
    <w:p w:rsidR="00734B95" w:rsidRPr="00AA2F22" w:rsidRDefault="00734B95" w:rsidP="00734B95">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734B95" w:rsidRPr="00A32AE7" w:rsidRDefault="00734B95" w:rsidP="00734B95">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的公共基础课，主要以培养学生的英语综合应用能力为</w:t>
      </w:r>
      <w:r w:rsidRPr="00AA2F22">
        <w:rPr>
          <w:rFonts w:eastAsia="仿宋_GB2312"/>
          <w:sz w:val="28"/>
          <w:szCs w:val="28"/>
        </w:rPr>
        <w:t>目的</w:t>
      </w:r>
      <w:r w:rsidRPr="00AA2F22">
        <w:rPr>
          <w:rFonts w:eastAsia="仿宋_GB2312" w:hint="eastAsia"/>
          <w:sz w:val="28"/>
          <w:szCs w:val="28"/>
        </w:rPr>
        <w:t>，使学生具有较强的阅读能力和一定的听、说、写、译能力，使他们能用英语交流信息，帮</w:t>
      </w:r>
      <w:r w:rsidRPr="00A32AE7">
        <w:rPr>
          <w:rFonts w:eastAsia="仿宋_GB2312" w:hint="eastAsia"/>
          <w:color w:val="000000" w:themeColor="text1"/>
          <w:sz w:val="28"/>
          <w:szCs w:val="28"/>
        </w:rPr>
        <w:t>助学生打下扎实的语言基础，掌握良好的语言学习方法，提高文化素养，以适应我国社会发展和国际交流的需要。</w:t>
      </w:r>
    </w:p>
    <w:p w:rsidR="00734B95" w:rsidRDefault="00734B95" w:rsidP="00734B95">
      <w:pPr>
        <w:ind w:firstLineChars="200" w:firstLine="560"/>
        <w:rPr>
          <w:rFonts w:eastAsia="仿宋_GB2312"/>
          <w:color w:val="0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w:t>
      </w:r>
      <w:r>
        <w:rPr>
          <w:rFonts w:eastAsia="仿宋_GB2312" w:hint="eastAsia"/>
          <w:color w:val="000000" w:themeColor="text1"/>
          <w:sz w:val="28"/>
          <w:szCs w:val="28"/>
        </w:rPr>
        <w:t>常交流；能够读懂所学词汇和语法范围内的故事、短文、通知等；能够</w:t>
      </w:r>
      <w:r w:rsidRPr="00A32AE7">
        <w:rPr>
          <w:rFonts w:eastAsia="仿宋_GB2312" w:hint="eastAsia"/>
          <w:color w:val="000000" w:themeColor="text1"/>
          <w:sz w:val="28"/>
          <w:szCs w:val="28"/>
        </w:rPr>
        <w:t>根据所学课文内容，在半小时内写出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字左右的简短应用文，如信函、便条、日记、通知等。</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10.</w:t>
      </w:r>
      <w:r>
        <w:rPr>
          <w:rFonts w:eastAsia="仿宋_GB2312" w:hint="eastAsia"/>
          <w:color w:val="000000"/>
          <w:sz w:val="28"/>
          <w:szCs w:val="28"/>
        </w:rPr>
        <w:t>大学语文</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color w:val="000000"/>
          <w:sz w:val="28"/>
          <w:szCs w:val="28"/>
        </w:rPr>
        <w:t>3</w:t>
      </w:r>
      <w:r w:rsidR="003F097F">
        <w:rPr>
          <w:rFonts w:eastAsia="仿宋_GB2312" w:hint="eastAsia"/>
          <w:color w:val="000000"/>
          <w:sz w:val="28"/>
          <w:szCs w:val="28"/>
        </w:rPr>
        <w:t>学分，共</w:t>
      </w:r>
      <w:r>
        <w:rPr>
          <w:rFonts w:eastAsia="仿宋_GB2312"/>
          <w:color w:val="000000"/>
          <w:sz w:val="28"/>
          <w:szCs w:val="28"/>
        </w:rPr>
        <w:t>54</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本课程为公共基础课程。通过本课程的学习，可以增强学生的思想道德和文化素养，提高学生的阅读和表达能力。</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lastRenderedPageBreak/>
        <w:t>本课程的主要内容：阅读欣赏、叙述、说明、议论及言语交际等。教学内容由两部分组成，一是选文，二是知识单元。</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）选文，大都</w:t>
      </w:r>
      <w:proofErr w:type="gramStart"/>
      <w:r>
        <w:rPr>
          <w:rFonts w:eastAsia="仿宋_GB2312" w:hint="eastAsia"/>
          <w:color w:val="000000"/>
          <w:sz w:val="28"/>
          <w:szCs w:val="28"/>
        </w:rPr>
        <w:t>取名家名篇</w:t>
      </w:r>
      <w:proofErr w:type="gramEnd"/>
      <w:r>
        <w:rPr>
          <w:rFonts w:eastAsia="仿宋_GB2312" w:hint="eastAsia"/>
          <w:color w:val="000000"/>
          <w:sz w:val="28"/>
          <w:szCs w:val="28"/>
        </w:rPr>
        <w:t>。古今中外兼收并蓄。古与今，以今为主。选文力求典范且风格多样，具有较强的可读性。总之，文短，意美，法活。</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）知识单元，重在理论提高。结合选文，指导学生阅读欣赏和表达的实践，着重提高学生运用语言的水平。</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11.</w:t>
      </w:r>
      <w:r>
        <w:rPr>
          <w:rFonts w:eastAsia="仿宋_GB2312" w:hint="eastAsia"/>
          <w:color w:val="000000"/>
          <w:sz w:val="28"/>
          <w:szCs w:val="28"/>
        </w:rPr>
        <w:t>经济数学基础</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F097F">
        <w:rPr>
          <w:rFonts w:eastAsia="仿宋_GB2312" w:hint="eastAsia"/>
          <w:color w:val="000000"/>
          <w:sz w:val="28"/>
          <w:szCs w:val="28"/>
        </w:rPr>
        <w:t>学分，共</w:t>
      </w:r>
      <w:r>
        <w:rPr>
          <w:rFonts w:eastAsia="仿宋_GB2312"/>
          <w:color w:val="000000"/>
          <w:sz w:val="28"/>
          <w:szCs w:val="28"/>
        </w:rPr>
        <w:t>54</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本课程是江西广播</w:t>
      </w:r>
      <w:r>
        <w:rPr>
          <w:rFonts w:eastAsia="仿宋_GB2312"/>
          <w:color w:val="000000"/>
          <w:sz w:val="28"/>
          <w:szCs w:val="28"/>
        </w:rPr>
        <w:t>电视大学</w:t>
      </w:r>
      <w:r>
        <w:rPr>
          <w:rFonts w:eastAsia="仿宋_GB2312" w:hint="eastAsia"/>
          <w:color w:val="000000"/>
          <w:sz w:val="28"/>
          <w:szCs w:val="28"/>
        </w:rPr>
        <w:t>工科相关专业的一门重要基础课，是为培养社会主义建设需要的高等职业技术人才服务的。</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通过本课程的学习，学生应能系统地获得一元函数微积分的基本知识，掌握必要的基础理论和常用的计算方法，使学生初步受到用数学方法解决实际问题的能力训练。通过各个教学环节，学生应能逐步培养抽象概括问题的能力、逻辑推理能力、自学能力，较熟练的运算能力和综合运用所学知识分析问题、解决问题的能力，为学习后续课程和进一步获得近代科学技术知识奠定必要的数学基础。</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本课程的主要内容：函数，极限与连续，导数与微分，导数应用，不定积分和定积分及其应用。</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12.</w:t>
      </w:r>
      <w:r>
        <w:rPr>
          <w:rFonts w:eastAsia="仿宋_GB2312" w:hint="eastAsia"/>
          <w:color w:val="000000"/>
          <w:sz w:val="28"/>
          <w:szCs w:val="28"/>
        </w:rPr>
        <w:t>管理学基础</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课程内容：管理学的基本概念、知识、思想；企业管理的基本知识；</w:t>
      </w:r>
      <w:r>
        <w:rPr>
          <w:rFonts w:eastAsia="仿宋_GB2312" w:hint="eastAsia"/>
          <w:color w:val="000000"/>
          <w:sz w:val="28"/>
          <w:szCs w:val="28"/>
        </w:rPr>
        <w:lastRenderedPageBreak/>
        <w:t>预测决策的基本理论和方法；计划工作的方法与原理；组织工作的原理与方法；领导与控制的基本理论与方法。</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通过本课程的学习，可以使学生掌握现代管理的基本理论、基本方法，确立科学的管理理念，为其进一步学习专业理论课打好必要的基础。</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13.</w:t>
      </w:r>
      <w:r>
        <w:rPr>
          <w:rFonts w:eastAsia="仿宋_GB2312" w:hint="eastAsia"/>
          <w:color w:val="000000"/>
          <w:sz w:val="28"/>
          <w:szCs w:val="28"/>
        </w:rPr>
        <w:t>基础会计</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课程内容：会计的概念、对象、职能、任务及核算方法；会计科目与账户；复式记账原理、借贷记账法、账户对照关系和会计分录；会计确认与计量、资产、费用、成本、收入、利润、负债、所有者权益的确认与计量；会计凭证的意义和作用、原始凭证、记账凭证、会计凭证的传递和保管；会计账簿的设置和登记、日记账、分类账、明细账、账簿的试算与记账错误的更正；账簿的结账与对账；财产清查的意义、种类和盘存制度、方法以及财产清查结果的处理；会计报表的编制、资产负债表和损益表的结构、内容及编制方法、会计报表的披露和注解、会计报表的报送和审批；会计循环、记账凭证核算形式、科目汇总表核算形式、汇总记账凭证核算形式；会计规范体系，会计法律、准则、制度；会计机构、人员、会计电算化等。</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14.</w:t>
      </w:r>
      <w:r>
        <w:rPr>
          <w:rFonts w:eastAsia="仿宋_GB2312" w:hint="eastAsia"/>
          <w:color w:val="000000"/>
          <w:sz w:val="28"/>
          <w:szCs w:val="28"/>
        </w:rPr>
        <w:t>市场营销学</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课程内容：本课程的教学目的是让学生能够应用合适的方法快速准确了解所在公司所属行业的竞争市场、熟悉市场、</w:t>
      </w:r>
      <w:proofErr w:type="gramStart"/>
      <w:r>
        <w:rPr>
          <w:rFonts w:eastAsia="仿宋_GB2312" w:hint="eastAsia"/>
          <w:color w:val="000000"/>
          <w:sz w:val="28"/>
          <w:szCs w:val="28"/>
        </w:rPr>
        <w:t>了解商</w:t>
      </w:r>
      <w:proofErr w:type="gramEnd"/>
      <w:r>
        <w:rPr>
          <w:rFonts w:eastAsia="仿宋_GB2312" w:hint="eastAsia"/>
          <w:color w:val="000000"/>
          <w:sz w:val="28"/>
          <w:szCs w:val="28"/>
        </w:rPr>
        <w:t>圈；快速了解所在公司的产品信息，相关的价格策略、促销策略、渠道策略。本课程</w:t>
      </w:r>
      <w:r>
        <w:rPr>
          <w:rFonts w:eastAsia="仿宋_GB2312" w:hint="eastAsia"/>
          <w:color w:val="000000"/>
          <w:sz w:val="28"/>
          <w:szCs w:val="28"/>
        </w:rPr>
        <w:lastRenderedPageBreak/>
        <w:t>的主要内容包括市场分析、市场竞争战略、目标市场战略、产品策略、定价策略、分销渠道策略、促销策略、市场营销的组织、执行和控制等。</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15.</w:t>
      </w:r>
      <w:r>
        <w:rPr>
          <w:rFonts w:eastAsia="仿宋_GB2312" w:hint="eastAsia"/>
          <w:color w:val="000000"/>
          <w:sz w:val="28"/>
          <w:szCs w:val="28"/>
        </w:rPr>
        <w:t>电子商务</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课程内容：掌握信息技术和商务规则，系统的利用各种电子工具和网络，高效率、低成本的从事各种以电子商务方式实现的商业贸易活动。</w:t>
      </w:r>
      <w:r>
        <w:rPr>
          <w:rFonts w:eastAsia="仿宋_GB2312" w:hint="eastAsia"/>
          <w:color w:val="000000"/>
          <w:sz w:val="28"/>
          <w:szCs w:val="28"/>
        </w:rPr>
        <w:t xml:space="preserve">  </w:t>
      </w:r>
    </w:p>
    <w:p w:rsidR="00734B95" w:rsidRDefault="00734B95" w:rsidP="00734B95">
      <w:pPr>
        <w:tabs>
          <w:tab w:val="left" w:pos="1021"/>
        </w:tabs>
        <w:ind w:left="560"/>
        <w:rPr>
          <w:rFonts w:eastAsia="仿宋_GB2312"/>
          <w:color w:val="000000"/>
          <w:sz w:val="28"/>
          <w:szCs w:val="28"/>
        </w:rPr>
      </w:pPr>
      <w:r>
        <w:rPr>
          <w:rFonts w:eastAsia="仿宋_GB2312" w:hint="eastAsia"/>
          <w:color w:val="000000"/>
          <w:sz w:val="28"/>
          <w:szCs w:val="28"/>
        </w:rPr>
        <w:t>16.</w:t>
      </w:r>
      <w:r>
        <w:rPr>
          <w:rFonts w:eastAsia="仿宋_GB2312" w:hint="eastAsia"/>
          <w:color w:val="000000"/>
          <w:sz w:val="28"/>
          <w:szCs w:val="28"/>
        </w:rPr>
        <w:t>人力资源管理</w:t>
      </w:r>
    </w:p>
    <w:p w:rsidR="00734B95" w:rsidRDefault="00734B95" w:rsidP="00734B95">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560"/>
        <w:rPr>
          <w:rFonts w:eastAsia="仿宋_GB2312"/>
          <w:color w:val="000000"/>
          <w:sz w:val="28"/>
          <w:szCs w:val="28"/>
        </w:rPr>
      </w:pPr>
      <w:r>
        <w:rPr>
          <w:rFonts w:eastAsia="仿宋_GB2312" w:hint="eastAsia"/>
          <w:color w:val="000000"/>
          <w:sz w:val="28"/>
          <w:szCs w:val="28"/>
        </w:rPr>
        <w:t>课程内容：人</w:t>
      </w:r>
      <w:r>
        <w:rPr>
          <w:rFonts w:eastAsia="仿宋_GB2312"/>
          <w:color w:val="000000"/>
          <w:sz w:val="28"/>
          <w:szCs w:val="28"/>
        </w:rPr>
        <w:t>力资源管理是一门实践操作性极强的课程，也是一门多学科、多层次相交叉和渗透的综合性学科，它具有两重性、实用性等特点。通过人力资源管理课程的教学，要注意培养学生坚持人本管理的思想，通过课程的学习与实践使学生获得人力资源管理工作分析、规划、招聘、培训、绩管、薪酬、保障、职业生涯、劳动合同等方面的基本理论知识与技能。</w:t>
      </w:r>
      <w:r>
        <w:rPr>
          <w:rFonts w:eastAsia="仿宋_GB2312" w:hint="eastAsia"/>
          <w:color w:val="000000"/>
          <w:sz w:val="28"/>
          <w:szCs w:val="28"/>
        </w:rPr>
        <w:t xml:space="preserve"> </w:t>
      </w:r>
    </w:p>
    <w:p w:rsidR="00734B95" w:rsidRDefault="00734B95" w:rsidP="00734B95">
      <w:pPr>
        <w:ind w:firstLine="560"/>
        <w:rPr>
          <w:rFonts w:eastAsia="仿宋_GB2312"/>
          <w:color w:val="000000"/>
          <w:sz w:val="28"/>
          <w:szCs w:val="28"/>
        </w:rPr>
      </w:pPr>
      <w:r>
        <w:rPr>
          <w:rFonts w:eastAsia="仿宋_GB2312" w:hint="eastAsia"/>
          <w:color w:val="000000"/>
          <w:sz w:val="28"/>
          <w:szCs w:val="28"/>
        </w:rPr>
        <w:t>17.</w:t>
      </w:r>
      <w:r>
        <w:rPr>
          <w:rFonts w:eastAsia="仿宋_GB2312" w:hint="eastAsia"/>
          <w:color w:val="000000"/>
          <w:sz w:val="28"/>
          <w:szCs w:val="28"/>
        </w:rPr>
        <w:t>经济法概论</w:t>
      </w:r>
    </w:p>
    <w:p w:rsidR="00734B95" w:rsidRDefault="00734B95" w:rsidP="00734B95">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560"/>
        <w:rPr>
          <w:rFonts w:eastAsia="仿宋_GB2312"/>
          <w:color w:val="000000"/>
          <w:sz w:val="28"/>
          <w:szCs w:val="28"/>
        </w:rPr>
      </w:pPr>
      <w:r>
        <w:rPr>
          <w:rFonts w:eastAsia="仿宋_GB2312" w:hint="eastAsia"/>
          <w:color w:val="000000"/>
          <w:sz w:val="28"/>
          <w:szCs w:val="28"/>
        </w:rPr>
        <w:t>课程内容：通过本课程的教学，学生理解并应用经济法的基础知识；熟悉常有的重要经济法律、法规的基础内容；法制观念并初步运用自己所学过的法律知识观察、分析、处理有关实际问题的能力。</w:t>
      </w:r>
    </w:p>
    <w:p w:rsidR="00734B95" w:rsidRDefault="00734B95" w:rsidP="00734B95">
      <w:pPr>
        <w:ind w:firstLine="560"/>
        <w:rPr>
          <w:rFonts w:eastAsia="仿宋_GB2312"/>
          <w:color w:val="000000"/>
          <w:sz w:val="28"/>
          <w:szCs w:val="28"/>
        </w:rPr>
      </w:pPr>
      <w:r>
        <w:rPr>
          <w:rFonts w:eastAsia="仿宋_GB2312" w:hint="eastAsia"/>
          <w:color w:val="000000"/>
          <w:sz w:val="28"/>
          <w:szCs w:val="28"/>
        </w:rPr>
        <w:t>18.</w:t>
      </w:r>
      <w:r>
        <w:rPr>
          <w:rFonts w:eastAsia="仿宋_GB2312" w:hint="eastAsia"/>
          <w:color w:val="000000"/>
          <w:sz w:val="28"/>
          <w:szCs w:val="28"/>
        </w:rPr>
        <w:t>个人与团队管理</w:t>
      </w:r>
    </w:p>
    <w:p w:rsidR="00734B95" w:rsidRDefault="00734B95" w:rsidP="00734B95">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F097F">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734B95" w:rsidRDefault="00734B95" w:rsidP="00734B95">
      <w:pPr>
        <w:ind w:firstLine="560"/>
        <w:rPr>
          <w:rFonts w:eastAsia="仿宋_GB2312"/>
          <w:color w:val="000000"/>
          <w:sz w:val="28"/>
          <w:szCs w:val="28"/>
        </w:rPr>
      </w:pPr>
      <w:r>
        <w:rPr>
          <w:rFonts w:eastAsia="仿宋_GB2312" w:hint="eastAsia"/>
          <w:color w:val="000000"/>
          <w:sz w:val="28"/>
          <w:szCs w:val="28"/>
        </w:rPr>
        <w:t>通过本课程的学习，学生应能掌握科学的管理方法和实际应用技能，</w:t>
      </w:r>
      <w:r>
        <w:rPr>
          <w:rFonts w:eastAsia="仿宋_GB2312" w:hint="eastAsia"/>
          <w:color w:val="000000"/>
          <w:sz w:val="28"/>
          <w:szCs w:val="28"/>
        </w:rPr>
        <w:lastRenderedPageBreak/>
        <w:t>提高自我管理能力以及团队建设与管理的能力。</w:t>
      </w:r>
    </w:p>
    <w:p w:rsidR="00734B95" w:rsidRDefault="00734B95" w:rsidP="00734B95">
      <w:pPr>
        <w:ind w:firstLine="560"/>
        <w:rPr>
          <w:rFonts w:eastAsia="仿宋_GB2312"/>
          <w:color w:val="000000"/>
          <w:sz w:val="28"/>
          <w:szCs w:val="28"/>
        </w:rPr>
      </w:pPr>
      <w:r>
        <w:rPr>
          <w:rFonts w:eastAsia="仿宋_GB2312" w:hint="eastAsia"/>
          <w:color w:val="000000"/>
          <w:sz w:val="28"/>
          <w:szCs w:val="28"/>
        </w:rPr>
        <w:t>本课程的主要内容：自我规划；时间管理；工作沟通；团队简报；工作谈判；走出困境以及个人与团队、个人与企业；团队腾飞；团队学习；实现目标和团队激励等。</w:t>
      </w:r>
    </w:p>
    <w:p w:rsidR="00734B95" w:rsidRDefault="00734B95" w:rsidP="00734B95">
      <w:pPr>
        <w:tabs>
          <w:tab w:val="left" w:pos="312"/>
        </w:tabs>
        <w:ind w:left="560"/>
        <w:rPr>
          <w:rFonts w:eastAsia="仿宋_GB2312"/>
          <w:color w:val="000000"/>
          <w:sz w:val="28"/>
          <w:szCs w:val="28"/>
        </w:rPr>
      </w:pPr>
      <w:r>
        <w:rPr>
          <w:rFonts w:eastAsia="仿宋_GB2312" w:hint="eastAsia"/>
          <w:color w:val="000000"/>
          <w:sz w:val="28"/>
          <w:szCs w:val="28"/>
        </w:rPr>
        <w:t>19.</w:t>
      </w:r>
      <w:r>
        <w:rPr>
          <w:rFonts w:eastAsia="仿宋_GB2312" w:hint="eastAsia"/>
          <w:color w:val="000000"/>
          <w:sz w:val="28"/>
          <w:szCs w:val="28"/>
        </w:rPr>
        <w:t>资源与运营管理</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F097F">
        <w:rPr>
          <w:rFonts w:eastAsia="仿宋_GB2312" w:hint="eastAsia"/>
          <w:color w:val="000000"/>
          <w:sz w:val="28"/>
          <w:szCs w:val="28"/>
        </w:rPr>
        <w:t>学分，共</w:t>
      </w:r>
      <w:r>
        <w:rPr>
          <w:rFonts w:eastAsia="仿宋_GB2312" w:hint="eastAsia"/>
          <w:color w:val="000000"/>
          <w:sz w:val="28"/>
          <w:szCs w:val="28"/>
        </w:rPr>
        <w:t>54</w:t>
      </w:r>
      <w:r>
        <w:rPr>
          <w:rFonts w:eastAsia="仿宋_GB2312" w:hint="eastAsia"/>
          <w:color w:val="000000"/>
          <w:sz w:val="28"/>
          <w:szCs w:val="28"/>
        </w:rPr>
        <w:t>学时，开设一学期。</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资源与运营管理课程是通用管理能力</w:t>
      </w:r>
      <w:r>
        <w:rPr>
          <w:rFonts w:eastAsia="仿宋_GB2312" w:hint="eastAsia"/>
          <w:color w:val="000000"/>
          <w:sz w:val="28"/>
          <w:szCs w:val="28"/>
        </w:rPr>
        <w:t>(</w:t>
      </w:r>
      <w:r>
        <w:rPr>
          <w:rFonts w:eastAsia="仿宋_GB2312" w:hint="eastAsia"/>
          <w:color w:val="000000"/>
          <w:sz w:val="28"/>
          <w:szCs w:val="28"/>
        </w:rPr>
        <w:t>基础级</w:t>
      </w:r>
      <w:r>
        <w:rPr>
          <w:rFonts w:eastAsia="仿宋_GB2312" w:hint="eastAsia"/>
          <w:color w:val="000000"/>
          <w:sz w:val="28"/>
          <w:szCs w:val="28"/>
        </w:rPr>
        <w:t>)</w:t>
      </w:r>
      <w:r>
        <w:rPr>
          <w:rFonts w:eastAsia="仿宋_GB2312" w:hint="eastAsia"/>
          <w:color w:val="000000"/>
          <w:sz w:val="28"/>
          <w:szCs w:val="28"/>
        </w:rPr>
        <w:t>认证体系的一部分，包括资源使用管理和运营绩效管理两个主题。其教学目标是帮助学习者掌握科学的管理方法和实际应用技能，使之提高资源使用能力以及运营绩效管理能力。</w:t>
      </w:r>
    </w:p>
    <w:p w:rsidR="00734B95" w:rsidRDefault="00734B95" w:rsidP="00734B95">
      <w:pPr>
        <w:ind w:firstLineChars="200" w:firstLine="560"/>
        <w:rPr>
          <w:rFonts w:eastAsia="仿宋_GB2312"/>
          <w:color w:val="000000"/>
          <w:sz w:val="28"/>
          <w:szCs w:val="28"/>
        </w:rPr>
      </w:pPr>
      <w:r>
        <w:rPr>
          <w:rFonts w:eastAsia="仿宋_GB2312" w:hint="eastAsia"/>
          <w:color w:val="000000"/>
          <w:sz w:val="28"/>
          <w:szCs w:val="28"/>
        </w:rPr>
        <w:t>本课程的主要内容：招募并留住伙伴；财务表现；工作环境和资源配置以及项目管理；客户和质量；促使变革进行以及问题解决和决策。要求学生通过对本课程的学习，初步掌握资源使用和运营绩效管理的概念和方法，提高资源使用和运营绩效管理的技能和能力。</w:t>
      </w:r>
    </w:p>
    <w:p w:rsidR="00B34354" w:rsidRDefault="00F85A73" w:rsidP="00734B95">
      <w:pPr>
        <w:ind w:firstLineChars="200" w:firstLine="560"/>
        <w:rPr>
          <w:rFonts w:eastAsia="仿宋_GB2312"/>
          <w:color w:val="000000"/>
          <w:sz w:val="28"/>
          <w:szCs w:val="28"/>
        </w:rPr>
      </w:pPr>
      <w:r>
        <w:rPr>
          <w:rFonts w:eastAsia="仿宋_GB2312" w:hint="eastAsia"/>
          <w:color w:val="000000"/>
          <w:sz w:val="28"/>
          <w:szCs w:val="28"/>
        </w:rPr>
        <w:t>（四）专业培养要求中的知识、能力与素质的培养，与上述课程模块相呼应，在课程设置中得以体现。课程模块是知识、能力和素质培养的载体，同时知识、能力和素质培养要求又决定了课程模块的构成。</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（五</w:t>
      </w:r>
      <w:r>
        <w:rPr>
          <w:rFonts w:eastAsia="仿宋_GB2312"/>
          <w:color w:val="000000"/>
          <w:sz w:val="28"/>
          <w:szCs w:val="28"/>
        </w:rPr>
        <w:t>）</w:t>
      </w:r>
      <w:r>
        <w:rPr>
          <w:rFonts w:eastAsia="仿宋_GB2312" w:hint="eastAsia"/>
          <w:color w:val="000000"/>
          <w:sz w:val="28"/>
          <w:szCs w:val="28"/>
        </w:rPr>
        <w:t>必修课程和集中实践环节的教学大纲或要求根据教育部颁布的课程教学基本要求统一制定。自开课按照省电大统一课程教学基本要求统一制定。</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（六</w:t>
      </w:r>
      <w:r>
        <w:rPr>
          <w:rFonts w:eastAsia="仿宋_GB2312"/>
          <w:color w:val="000000"/>
          <w:sz w:val="28"/>
          <w:szCs w:val="28"/>
        </w:rPr>
        <w:t>）</w:t>
      </w:r>
      <w:r>
        <w:rPr>
          <w:rFonts w:eastAsia="仿宋_GB2312" w:hint="eastAsia"/>
          <w:color w:val="000000"/>
          <w:sz w:val="28"/>
          <w:szCs w:val="28"/>
        </w:rPr>
        <w:t>市级电大在省电大统一制订的实施</w:t>
      </w:r>
      <w:proofErr w:type="gramStart"/>
      <w:r>
        <w:rPr>
          <w:rFonts w:eastAsia="仿宋_GB2312"/>
          <w:color w:val="000000"/>
          <w:sz w:val="28"/>
          <w:szCs w:val="28"/>
        </w:rPr>
        <w:t>性</w:t>
      </w:r>
      <w:r>
        <w:rPr>
          <w:rFonts w:eastAsia="仿宋_GB2312" w:hint="eastAsia"/>
          <w:color w:val="000000"/>
          <w:sz w:val="28"/>
          <w:szCs w:val="28"/>
        </w:rPr>
        <w:t>教学</w:t>
      </w:r>
      <w:proofErr w:type="gramEnd"/>
      <w:r>
        <w:rPr>
          <w:rFonts w:eastAsia="仿宋_GB2312" w:hint="eastAsia"/>
          <w:color w:val="000000"/>
          <w:sz w:val="28"/>
          <w:szCs w:val="28"/>
        </w:rPr>
        <w:t>计划基础</w:t>
      </w:r>
      <w:r>
        <w:rPr>
          <w:rFonts w:eastAsia="仿宋_GB2312"/>
          <w:color w:val="000000"/>
          <w:sz w:val="28"/>
          <w:szCs w:val="28"/>
        </w:rPr>
        <w:t>上</w:t>
      </w:r>
      <w:r>
        <w:rPr>
          <w:rFonts w:eastAsia="仿宋_GB2312" w:hint="eastAsia"/>
          <w:color w:val="000000"/>
          <w:sz w:val="28"/>
          <w:szCs w:val="28"/>
        </w:rPr>
        <w:t>制订各</w:t>
      </w:r>
      <w:r>
        <w:rPr>
          <w:rFonts w:eastAsia="仿宋_GB2312"/>
          <w:color w:val="000000"/>
          <w:sz w:val="28"/>
          <w:szCs w:val="28"/>
        </w:rPr>
        <w:t>教学点</w:t>
      </w:r>
      <w:r>
        <w:rPr>
          <w:rFonts w:eastAsia="仿宋_GB2312" w:hint="eastAsia"/>
          <w:color w:val="000000"/>
          <w:sz w:val="28"/>
          <w:szCs w:val="28"/>
        </w:rPr>
        <w:t>执行</w:t>
      </w:r>
      <w:proofErr w:type="gramStart"/>
      <w:r>
        <w:rPr>
          <w:rFonts w:eastAsia="仿宋_GB2312" w:hint="eastAsia"/>
          <w:color w:val="000000"/>
          <w:sz w:val="28"/>
          <w:szCs w:val="28"/>
        </w:rPr>
        <w:t>性教学</w:t>
      </w:r>
      <w:proofErr w:type="gramEnd"/>
      <w:r>
        <w:rPr>
          <w:rFonts w:eastAsia="仿宋_GB2312" w:hint="eastAsia"/>
          <w:color w:val="000000"/>
          <w:sz w:val="28"/>
          <w:szCs w:val="28"/>
        </w:rPr>
        <w:t>计划。</w:t>
      </w:r>
    </w:p>
    <w:p w:rsidR="00B34354" w:rsidRDefault="00F85A73">
      <w:pPr>
        <w:ind w:firstLineChars="200" w:firstLine="562"/>
        <w:rPr>
          <w:rFonts w:eastAsia="黑体"/>
          <w:b/>
          <w:bCs/>
          <w:color w:val="000000" w:themeColor="text1"/>
          <w:sz w:val="28"/>
          <w:szCs w:val="28"/>
        </w:rPr>
      </w:pPr>
      <w:r>
        <w:rPr>
          <w:rFonts w:eastAsia="黑体"/>
          <w:b/>
          <w:bCs/>
          <w:color w:val="000000" w:themeColor="text1"/>
          <w:sz w:val="28"/>
          <w:szCs w:val="28"/>
        </w:rPr>
        <w:lastRenderedPageBreak/>
        <w:t>六、毕业规则</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本专业各模块最低毕业学分依次是：</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思想政治理论课</w:t>
      </w:r>
      <w:r>
        <w:rPr>
          <w:rFonts w:eastAsia="仿宋_GB2312"/>
          <w:color w:val="000000"/>
          <w:sz w:val="28"/>
          <w:szCs w:val="28"/>
        </w:rPr>
        <w:t>：</w:t>
      </w:r>
      <w:r>
        <w:rPr>
          <w:rFonts w:eastAsia="仿宋_GB2312" w:hint="eastAsia"/>
          <w:color w:val="000000"/>
          <w:sz w:val="28"/>
          <w:szCs w:val="28"/>
        </w:rPr>
        <w:t>10</w:t>
      </w:r>
      <w:r>
        <w:rPr>
          <w:rFonts w:eastAsia="仿宋_GB2312" w:hint="eastAsia"/>
          <w:color w:val="000000"/>
          <w:sz w:val="28"/>
          <w:szCs w:val="28"/>
        </w:rPr>
        <w:t>学</w:t>
      </w:r>
      <w:r>
        <w:rPr>
          <w:rFonts w:eastAsia="仿宋_GB2312"/>
          <w:color w:val="000000"/>
          <w:sz w:val="28"/>
          <w:szCs w:val="28"/>
        </w:rPr>
        <w:t>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公共基础课：</w:t>
      </w:r>
      <w:r>
        <w:rPr>
          <w:rFonts w:eastAsia="仿宋_GB2312" w:hint="eastAsia"/>
          <w:color w:val="000000"/>
          <w:sz w:val="28"/>
          <w:szCs w:val="28"/>
        </w:rPr>
        <w:t>11</w:t>
      </w:r>
      <w:r>
        <w:rPr>
          <w:rFonts w:eastAsia="仿宋_GB2312"/>
          <w:color w:val="000000"/>
          <w:sz w:val="28"/>
          <w:szCs w:val="28"/>
        </w:rPr>
        <w:t xml:space="preserve"> </w:t>
      </w:r>
      <w:r>
        <w:rPr>
          <w:rFonts w:eastAsia="仿宋_GB2312" w:hint="eastAsia"/>
          <w:color w:val="000000"/>
          <w:sz w:val="28"/>
          <w:szCs w:val="28"/>
        </w:rPr>
        <w:t>学分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专业课：</w:t>
      </w:r>
      <w:r>
        <w:rPr>
          <w:rFonts w:eastAsia="仿宋_GB2312" w:hint="eastAsia"/>
          <w:color w:val="000000"/>
          <w:sz w:val="28"/>
          <w:szCs w:val="28"/>
        </w:rPr>
        <w:t>32</w:t>
      </w:r>
      <w:r>
        <w:rPr>
          <w:rFonts w:eastAsia="仿宋_GB2312" w:hint="eastAsia"/>
          <w:color w:val="000000"/>
          <w:sz w:val="28"/>
          <w:szCs w:val="28"/>
        </w:rPr>
        <w:t>学分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通识课：</w:t>
      </w:r>
      <w:r>
        <w:rPr>
          <w:rFonts w:eastAsia="仿宋_GB2312" w:hint="eastAsia"/>
          <w:color w:val="000000"/>
          <w:sz w:val="28"/>
          <w:szCs w:val="28"/>
        </w:rPr>
        <w:t>2</w:t>
      </w:r>
      <w:r>
        <w:rPr>
          <w:rFonts w:eastAsia="仿宋_GB2312"/>
          <w:color w:val="000000"/>
          <w:sz w:val="28"/>
          <w:szCs w:val="28"/>
        </w:rPr>
        <w:t xml:space="preserve"> </w:t>
      </w:r>
      <w:r>
        <w:rPr>
          <w:rFonts w:eastAsia="仿宋_GB2312" w:hint="eastAsia"/>
          <w:color w:val="000000"/>
          <w:sz w:val="28"/>
          <w:szCs w:val="28"/>
        </w:rPr>
        <w:t>学分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拓展</w:t>
      </w:r>
      <w:r>
        <w:rPr>
          <w:rFonts w:eastAsia="仿宋_GB2312"/>
          <w:color w:val="000000"/>
          <w:sz w:val="28"/>
          <w:szCs w:val="28"/>
        </w:rPr>
        <w:t>课：</w:t>
      </w:r>
      <w:r>
        <w:rPr>
          <w:rFonts w:eastAsia="仿宋_GB2312" w:hint="eastAsia"/>
          <w:color w:val="000000"/>
          <w:sz w:val="28"/>
          <w:szCs w:val="28"/>
        </w:rPr>
        <w:t>８学</w:t>
      </w:r>
      <w:r>
        <w:rPr>
          <w:rFonts w:eastAsia="仿宋_GB2312"/>
          <w:color w:val="000000"/>
          <w:sz w:val="28"/>
          <w:szCs w:val="28"/>
        </w:rPr>
        <w:t>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综合实践：９学分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本专业毕业最低总学分为</w:t>
      </w:r>
      <w:r>
        <w:rPr>
          <w:rFonts w:eastAsia="仿宋_GB2312" w:hint="eastAsia"/>
          <w:color w:val="000000"/>
          <w:sz w:val="28"/>
          <w:szCs w:val="28"/>
        </w:rPr>
        <w:t>78</w:t>
      </w:r>
      <w:r>
        <w:rPr>
          <w:rFonts w:eastAsia="仿宋_GB2312" w:hint="eastAsia"/>
          <w:color w:val="000000"/>
          <w:sz w:val="28"/>
          <w:szCs w:val="28"/>
        </w:rPr>
        <w:t>学分。本专业各模块最低毕业学分之和为</w:t>
      </w:r>
      <w:r>
        <w:rPr>
          <w:rFonts w:eastAsia="仿宋_GB2312" w:hint="eastAsia"/>
          <w:color w:val="000000"/>
          <w:sz w:val="28"/>
          <w:szCs w:val="28"/>
        </w:rPr>
        <w:t>72</w:t>
      </w:r>
      <w:r>
        <w:rPr>
          <w:rFonts w:eastAsia="仿宋_GB2312" w:hint="eastAsia"/>
          <w:color w:val="000000"/>
          <w:sz w:val="28"/>
          <w:szCs w:val="28"/>
        </w:rPr>
        <w:t>学分。</w:t>
      </w:r>
    </w:p>
    <w:p w:rsidR="00B34354" w:rsidRDefault="00F85A73">
      <w:pPr>
        <w:ind w:firstLineChars="200" w:firstLine="560"/>
        <w:rPr>
          <w:rFonts w:ascii="仿宋" w:eastAsia="仿宋" w:hAnsi="仿宋"/>
          <w:sz w:val="32"/>
          <w:szCs w:val="32"/>
        </w:rPr>
      </w:pPr>
      <w:r>
        <w:rPr>
          <w:rFonts w:eastAsia="仿宋_GB2312" w:hint="eastAsia"/>
          <w:color w:val="000000"/>
          <w:sz w:val="28"/>
          <w:szCs w:val="28"/>
        </w:rPr>
        <w:t>本专业实行学分管理，学生注册取得学籍后学分六年有效。学生修满学分并</w:t>
      </w:r>
      <w:proofErr w:type="gramStart"/>
      <w:r>
        <w:rPr>
          <w:rFonts w:eastAsia="仿宋_GB2312" w:hint="eastAsia"/>
          <w:color w:val="000000"/>
          <w:sz w:val="28"/>
          <w:szCs w:val="28"/>
        </w:rPr>
        <w:t>经思想</w:t>
      </w:r>
      <w:proofErr w:type="gramEnd"/>
      <w:r>
        <w:rPr>
          <w:rFonts w:eastAsia="仿宋_GB2312" w:hint="eastAsia"/>
          <w:color w:val="000000"/>
          <w:sz w:val="28"/>
          <w:szCs w:val="28"/>
        </w:rPr>
        <w:t>道德品德鉴定为合格，准予毕业并由江西广播电视大学颁发成人高等教育专科毕业证书，国家承认其学历</w:t>
      </w:r>
      <w:r>
        <w:rPr>
          <w:rFonts w:eastAsia="仿宋_GB2312"/>
          <w:color w:val="000000"/>
          <w:sz w:val="28"/>
          <w:szCs w:val="28"/>
        </w:rPr>
        <w:t>。</w:t>
      </w:r>
    </w:p>
    <w:p w:rsidR="00B34354" w:rsidRDefault="00F85A73">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pPr>
        <w:pStyle w:val="a3"/>
        <w:ind w:firstLineChars="200" w:firstLine="562"/>
        <w:rPr>
          <w:rFonts w:eastAsia="黑体"/>
          <w:b/>
          <w:bCs/>
          <w:color w:val="000000" w:themeColor="text1"/>
          <w:sz w:val="28"/>
          <w:szCs w:val="28"/>
        </w:rPr>
      </w:pPr>
    </w:p>
    <w:p w:rsidR="00B34354" w:rsidRDefault="00B34354" w:rsidP="009401B3">
      <w:pPr>
        <w:pStyle w:val="a3"/>
        <w:rPr>
          <w:rFonts w:eastAsia="黑体"/>
          <w:b/>
          <w:bCs/>
          <w:color w:val="000000" w:themeColor="text1"/>
          <w:sz w:val="28"/>
          <w:szCs w:val="28"/>
        </w:rPr>
      </w:pPr>
    </w:p>
    <w:p w:rsidR="00B34354" w:rsidRDefault="00F85A73">
      <w:pPr>
        <w:jc w:val="center"/>
        <w:rPr>
          <w:rFonts w:ascii="黑体" w:eastAsia="黑体" w:hAnsi="黑体" w:cs="Arial"/>
          <w:b/>
          <w:color w:val="000000"/>
          <w:kern w:val="0"/>
          <w:sz w:val="28"/>
          <w:szCs w:val="28"/>
        </w:rPr>
      </w:pPr>
      <w:r>
        <w:rPr>
          <w:rFonts w:ascii="黑体" w:eastAsia="黑体" w:hAnsi="黑体" w:hint="eastAsia"/>
          <w:b/>
          <w:color w:val="000000"/>
          <w:sz w:val="28"/>
          <w:szCs w:val="28"/>
        </w:rPr>
        <w:lastRenderedPageBreak/>
        <w:t>财经商贸</w:t>
      </w:r>
      <w:r>
        <w:rPr>
          <w:rFonts w:ascii="黑体" w:eastAsia="黑体" w:hAnsi="黑体" w:cs="Arial" w:hint="eastAsia"/>
          <w:b/>
          <w:color w:val="000000"/>
          <w:kern w:val="0"/>
          <w:sz w:val="28"/>
          <w:szCs w:val="28"/>
        </w:rPr>
        <w:t>大类</w:t>
      </w:r>
      <w:r>
        <w:rPr>
          <w:rFonts w:ascii="黑体" w:eastAsia="黑体" w:hAnsi="黑体" w:hint="eastAsia"/>
          <w:b/>
          <w:color w:val="000000"/>
          <w:sz w:val="28"/>
          <w:szCs w:val="28"/>
        </w:rPr>
        <w:t>工商管理</w:t>
      </w:r>
      <w:r>
        <w:rPr>
          <w:rFonts w:ascii="黑体" w:eastAsia="黑体" w:hAnsi="黑体" w:cs="Arial" w:hint="eastAsia"/>
          <w:b/>
          <w:color w:val="000000"/>
          <w:kern w:val="0"/>
          <w:sz w:val="28"/>
          <w:szCs w:val="28"/>
        </w:rPr>
        <w:t>类</w:t>
      </w:r>
    </w:p>
    <w:p w:rsidR="00B34354" w:rsidRDefault="00F85A73">
      <w:pPr>
        <w:autoSpaceDE w:val="0"/>
        <w:autoSpaceDN w:val="0"/>
        <w:adjustRightInd w:val="0"/>
        <w:jc w:val="center"/>
        <w:rPr>
          <w:rFonts w:ascii="黑体" w:eastAsia="黑体" w:hAnsi="黑体" w:cs="Arial"/>
          <w:b/>
          <w:color w:val="000000"/>
          <w:kern w:val="0"/>
          <w:sz w:val="28"/>
          <w:szCs w:val="28"/>
        </w:rPr>
      </w:pPr>
      <w:r>
        <w:rPr>
          <w:rFonts w:ascii="黑体" w:eastAsia="黑体" w:hAnsi="黑体" w:hint="eastAsia"/>
          <w:b/>
          <w:color w:val="000000"/>
          <w:sz w:val="28"/>
          <w:szCs w:val="28"/>
        </w:rPr>
        <w:t>工商企业管理</w:t>
      </w:r>
      <w:r>
        <w:rPr>
          <w:rFonts w:ascii="黑体" w:eastAsia="黑体" w:hAnsi="黑体"/>
          <w:b/>
          <w:bCs/>
          <w:color w:val="000000"/>
          <w:sz w:val="28"/>
          <w:szCs w:val="28"/>
        </w:rPr>
        <w:t>专业</w:t>
      </w:r>
      <w:r>
        <w:rPr>
          <w:rFonts w:ascii="黑体" w:eastAsia="黑体" w:hAnsi="黑体" w:hint="eastAsia"/>
          <w:b/>
          <w:color w:val="000000"/>
          <w:sz w:val="28"/>
          <w:szCs w:val="28"/>
        </w:rPr>
        <w:t>（</w:t>
      </w:r>
      <w:r>
        <w:rPr>
          <w:rFonts w:ascii="黑体" w:eastAsia="黑体" w:hAnsi="黑体" w:cs="Arial" w:hint="eastAsia"/>
          <w:b/>
          <w:color w:val="000000"/>
          <w:kern w:val="0"/>
          <w:sz w:val="28"/>
          <w:szCs w:val="28"/>
        </w:rPr>
        <w:t>专科）</w:t>
      </w:r>
      <w:r>
        <w:rPr>
          <w:rFonts w:ascii="黑体" w:eastAsia="黑体" w:hAnsi="黑体" w:hint="eastAsia"/>
          <w:b/>
          <w:bCs/>
          <w:color w:val="000000"/>
          <w:sz w:val="28"/>
          <w:szCs w:val="28"/>
        </w:rPr>
        <w:t>教学计划</w:t>
      </w:r>
      <w:r>
        <w:rPr>
          <w:rFonts w:ascii="黑体" w:eastAsia="黑体" w:hAnsi="黑体" w:cs="Arial"/>
          <w:b/>
          <w:color w:val="000000"/>
          <w:kern w:val="0"/>
          <w:sz w:val="28"/>
          <w:szCs w:val="28"/>
        </w:rPr>
        <w:t>进程表</w:t>
      </w:r>
    </w:p>
    <w:tbl>
      <w:tblPr>
        <w:tblW w:w="8681" w:type="dxa"/>
        <w:tblInd w:w="15" w:type="dxa"/>
        <w:tblLayout w:type="fixed"/>
        <w:tblLook w:val="04A0"/>
      </w:tblPr>
      <w:tblGrid>
        <w:gridCol w:w="376"/>
        <w:gridCol w:w="1184"/>
        <w:gridCol w:w="425"/>
        <w:gridCol w:w="2457"/>
        <w:gridCol w:w="1770"/>
        <w:gridCol w:w="567"/>
        <w:gridCol w:w="709"/>
        <w:gridCol w:w="494"/>
        <w:gridCol w:w="699"/>
      </w:tblGrid>
      <w:tr w:rsidR="00B34354">
        <w:trPr>
          <w:trHeight w:val="707"/>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专业名称</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b/>
                <w:color w:val="000000"/>
                <w:kern w:val="0"/>
                <w:szCs w:val="21"/>
              </w:rPr>
            </w:pPr>
            <w:r>
              <w:rPr>
                <w:rFonts w:ascii="宋体" w:hAnsi="宋体" w:cs="Arial" w:hint="eastAsia"/>
                <w:b/>
                <w:color w:val="000000"/>
                <w:kern w:val="0"/>
                <w:szCs w:val="21"/>
              </w:rPr>
              <w:t>工商企业管理</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专业代码</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b/>
                <w:color w:val="000000"/>
                <w:kern w:val="0"/>
                <w:szCs w:val="21"/>
              </w:rPr>
            </w:pPr>
            <w:r>
              <w:rPr>
                <w:rFonts w:ascii="宋体" w:hAnsi="宋体" w:cs="Arial" w:hint="eastAsia"/>
                <w:b/>
                <w:color w:val="000000"/>
                <w:kern w:val="0"/>
                <w:szCs w:val="21"/>
              </w:rPr>
              <w:t>630601</w:t>
            </w:r>
          </w:p>
        </w:tc>
      </w:tr>
      <w:tr w:rsidR="00B34354">
        <w:trPr>
          <w:trHeight w:val="70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学习形式及</w:t>
            </w:r>
            <w:r>
              <w:rPr>
                <w:rFonts w:ascii="宋体" w:hAnsi="宋体" w:cs="Arial"/>
                <w:b/>
                <w:bCs/>
                <w:color w:val="000000"/>
                <w:kern w:val="0"/>
                <w:szCs w:val="21"/>
              </w:rPr>
              <w:t>年限</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color w:val="000000"/>
                <w:kern w:val="0"/>
                <w:szCs w:val="21"/>
              </w:rPr>
            </w:pPr>
            <w:r>
              <w:rPr>
                <w:rFonts w:ascii="宋体" w:hAnsi="宋体" w:cs="Arial" w:hint="eastAsia"/>
                <w:b/>
                <w:color w:val="000000"/>
                <w:kern w:val="0"/>
                <w:szCs w:val="21"/>
              </w:rPr>
              <w:t>成人</w:t>
            </w:r>
            <w:r>
              <w:rPr>
                <w:rFonts w:ascii="宋体" w:hAnsi="宋体" w:cs="Arial"/>
                <w:b/>
                <w:color w:val="000000"/>
                <w:kern w:val="0"/>
                <w:szCs w:val="21"/>
              </w:rPr>
              <w:t>业余</w:t>
            </w:r>
            <w:r>
              <w:rPr>
                <w:rFonts w:ascii="宋体" w:hAnsi="宋体" w:cs="Arial" w:hint="eastAsia"/>
                <w:b/>
                <w:color w:val="000000"/>
                <w:kern w:val="0"/>
                <w:szCs w:val="21"/>
              </w:rPr>
              <w:t>2.5年</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专业层次</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color w:val="000000"/>
                <w:kern w:val="0"/>
                <w:szCs w:val="21"/>
              </w:rPr>
            </w:pPr>
            <w:r>
              <w:rPr>
                <w:rFonts w:ascii="宋体" w:hAnsi="宋体" w:cs="Arial"/>
                <w:b/>
                <w:color w:val="000000"/>
                <w:kern w:val="0"/>
                <w:szCs w:val="21"/>
              </w:rPr>
              <w:t>专科</w:t>
            </w:r>
          </w:p>
        </w:tc>
      </w:tr>
      <w:tr w:rsidR="00B34354">
        <w:trPr>
          <w:trHeight w:val="81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毕业学分</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color w:val="000000"/>
                <w:kern w:val="0"/>
                <w:szCs w:val="21"/>
              </w:rPr>
            </w:pPr>
            <w:r>
              <w:rPr>
                <w:rFonts w:ascii="宋体" w:hAnsi="宋体" w:cs="Arial"/>
                <w:b/>
                <w:color w:val="000000"/>
                <w:kern w:val="0"/>
                <w:szCs w:val="21"/>
              </w:rPr>
              <w:t>78</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各模块最低毕业学分之和</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b/>
                <w:kern w:val="0"/>
                <w:szCs w:val="21"/>
              </w:rPr>
            </w:pPr>
            <w:r>
              <w:rPr>
                <w:rFonts w:ascii="宋体" w:hAnsi="宋体" w:cs="Arial" w:hint="eastAsia"/>
                <w:b/>
                <w:kern w:val="0"/>
                <w:szCs w:val="21"/>
              </w:rPr>
              <w:t>72</w:t>
            </w:r>
          </w:p>
        </w:tc>
      </w:tr>
      <w:tr w:rsidR="00B34354">
        <w:trPr>
          <w:trHeight w:val="1263"/>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序号</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课程名称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学分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课程</w:t>
            </w:r>
          </w:p>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性质</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开设学期</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考试</w:t>
            </w:r>
          </w:p>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单位</w:t>
            </w:r>
          </w:p>
        </w:tc>
      </w:tr>
      <w:tr w:rsidR="00B34354">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思</w:t>
            </w:r>
            <w:r>
              <w:rPr>
                <w:rFonts w:ascii="宋体" w:hAnsi="宋体" w:cs="Arial" w:hint="eastAsia"/>
                <w:color w:val="000000"/>
                <w:kern w:val="0"/>
                <w:szCs w:val="21"/>
              </w:rPr>
              <w:br/>
              <w:t>想</w:t>
            </w:r>
            <w:r>
              <w:rPr>
                <w:rFonts w:ascii="宋体" w:hAnsi="宋体" w:cs="Arial" w:hint="eastAsia"/>
                <w:color w:val="000000"/>
                <w:kern w:val="0"/>
                <w:szCs w:val="21"/>
              </w:rPr>
              <w:br/>
              <w:t>政</w:t>
            </w:r>
            <w:r>
              <w:rPr>
                <w:rFonts w:ascii="宋体" w:hAnsi="宋体" w:cs="Arial" w:hint="eastAsia"/>
                <w:color w:val="000000"/>
                <w:kern w:val="0"/>
                <w:szCs w:val="21"/>
              </w:rPr>
              <w:br/>
              <w:t>治</w:t>
            </w:r>
          </w:p>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理</w:t>
            </w:r>
          </w:p>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论</w:t>
            </w:r>
            <w:r>
              <w:rPr>
                <w:rFonts w:ascii="宋体" w:hAnsi="宋体" w:cs="Arial" w:hint="eastAsia"/>
                <w:color w:val="000000"/>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毛泽东思想和中国特色社会主义理论体系概论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思想道德修养与法律基础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B3435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习近平新时代中国特色社会主义思想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B3435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形势</w:t>
            </w:r>
            <w:r>
              <w:rPr>
                <w:rFonts w:ascii="宋体" w:hAnsi="宋体" w:cs="Arial"/>
                <w:color w:val="000000"/>
                <w:kern w:val="0"/>
                <w:szCs w:val="21"/>
              </w:rPr>
              <w:t>与政策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1-5</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B34354">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color w:val="000000"/>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中国传统文化导论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Microsoft New Tai Lue"/>
                <w:b/>
                <w:bCs/>
                <w:color w:val="000000"/>
                <w:kern w:val="0"/>
                <w:szCs w:val="21"/>
              </w:rPr>
            </w:pPr>
            <w:r>
              <w:rPr>
                <w:rFonts w:ascii="宋体" w:hAnsi="宋体" w:cs="Arial" w:hint="eastAsia"/>
                <w:color w:val="000000"/>
                <w:kern w:val="0"/>
                <w:szCs w:val="21"/>
              </w:rPr>
              <w:t>分校</w:t>
            </w:r>
          </w:p>
        </w:tc>
      </w:tr>
      <w:tr w:rsidR="00B34354">
        <w:trPr>
          <w:trHeight w:val="451"/>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公</w:t>
            </w:r>
            <w:r>
              <w:rPr>
                <w:rFonts w:ascii="宋体" w:hAnsi="宋体" w:cs="Arial"/>
                <w:color w:val="000000"/>
                <w:kern w:val="0"/>
                <w:szCs w:val="21"/>
              </w:rPr>
              <w:br/>
            </w:r>
            <w:r>
              <w:rPr>
                <w:rFonts w:ascii="宋体" w:hAnsi="宋体" w:cs="Arial" w:hint="eastAsia"/>
                <w:color w:val="000000"/>
                <w:kern w:val="0"/>
                <w:szCs w:val="21"/>
              </w:rPr>
              <w:t>共</w:t>
            </w:r>
            <w:r>
              <w:rPr>
                <w:rFonts w:ascii="宋体" w:hAnsi="宋体" w:cs="Arial"/>
                <w:color w:val="000000"/>
                <w:kern w:val="0"/>
                <w:szCs w:val="21"/>
              </w:rPr>
              <w:br/>
            </w:r>
            <w:r>
              <w:rPr>
                <w:rFonts w:ascii="宋体" w:hAnsi="宋体" w:cs="Arial" w:hint="eastAsia"/>
                <w:color w:val="000000"/>
                <w:kern w:val="0"/>
                <w:szCs w:val="21"/>
              </w:rPr>
              <w:t>基</w:t>
            </w:r>
            <w:r>
              <w:rPr>
                <w:rFonts w:ascii="宋体" w:hAnsi="宋体" w:cs="Arial"/>
                <w:color w:val="000000"/>
                <w:kern w:val="0"/>
                <w:szCs w:val="21"/>
              </w:rPr>
              <w:br/>
            </w:r>
            <w:proofErr w:type="gramStart"/>
            <w:r>
              <w:rPr>
                <w:rFonts w:ascii="宋体" w:hAnsi="宋体" w:cs="Arial" w:hint="eastAsia"/>
                <w:color w:val="000000"/>
                <w:kern w:val="0"/>
                <w:szCs w:val="21"/>
              </w:rPr>
              <w:t>础</w:t>
            </w:r>
            <w:proofErr w:type="gramEnd"/>
            <w:r>
              <w:rPr>
                <w:rFonts w:ascii="宋体" w:hAnsi="宋体" w:cs="Arial"/>
                <w:color w:val="000000"/>
                <w:kern w:val="0"/>
                <w:szCs w:val="21"/>
              </w:rPr>
              <w:br/>
            </w: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rPr>
                <w:rFonts w:ascii="宋体" w:hAnsi="宋体" w:cs="Arial"/>
                <w:kern w:val="0"/>
                <w:szCs w:val="21"/>
              </w:rPr>
            </w:pPr>
            <w:r>
              <w:rPr>
                <w:rFonts w:ascii="宋体" w:hAnsi="宋体" w:cs="Arial" w:hint="eastAsia"/>
                <w:kern w:val="0"/>
                <w:szCs w:val="21"/>
              </w:rPr>
              <w:t>入</w:t>
            </w:r>
            <w:r>
              <w:rPr>
                <w:rFonts w:ascii="宋体" w:hAnsi="宋体" w:cs="Arial"/>
                <w:kern w:val="0"/>
                <w:szCs w:val="21"/>
              </w:rPr>
              <w:t>学教育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jc w:val="center"/>
              <w:rPr>
                <w:rFonts w:ascii="宋体" w:hAnsi="宋体" w:cs="Arial"/>
                <w:kern w:val="0"/>
                <w:szCs w:val="21"/>
              </w:rPr>
            </w:pPr>
            <w:r>
              <w:rPr>
                <w:rFonts w:ascii="宋体" w:hAnsi="宋体" w:cs="Arial"/>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省校</w:t>
            </w:r>
          </w:p>
        </w:tc>
      </w:tr>
      <w:tr w:rsidR="00B34354">
        <w:trPr>
          <w:trHeight w:val="451"/>
        </w:trPr>
        <w:tc>
          <w:tcPr>
            <w:tcW w:w="3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color w:val="000000"/>
                <w:kern w:val="0"/>
                <w:szCs w:val="21"/>
              </w:rPr>
            </w:pPr>
          </w:p>
        </w:tc>
        <w:tc>
          <w:tcPr>
            <w:tcW w:w="1184" w:type="dxa"/>
            <w:vMerge/>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B34354">
            <w:pPr>
              <w:autoSpaceDE w:val="0"/>
              <w:autoSpaceDN w:val="0"/>
              <w:adjustRightInd w:val="0"/>
              <w:jc w:val="center"/>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计算机应用基础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w:t>
            </w:r>
            <w:r>
              <w:rPr>
                <w:rFonts w:ascii="宋体" w:hAnsi="宋体" w:cs="Arial"/>
                <w:color w:val="000000"/>
                <w:kern w:val="0"/>
                <w:szCs w:val="21"/>
              </w:rPr>
              <w:t>英语（</w:t>
            </w:r>
            <w:r>
              <w:rPr>
                <w:rFonts w:ascii="宋体" w:hAnsi="宋体" w:cs="Arial" w:hint="eastAsia"/>
                <w:color w:val="000000"/>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省校</w:t>
            </w:r>
          </w:p>
        </w:tc>
      </w:tr>
      <w:tr w:rsidR="00B34354">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w:t>
            </w:r>
            <w:r>
              <w:rPr>
                <w:rFonts w:ascii="宋体" w:hAnsi="宋体" w:cs="Arial"/>
                <w:color w:val="000000"/>
                <w:kern w:val="0"/>
                <w:szCs w:val="21"/>
              </w:rPr>
              <w:t>英语</w:t>
            </w:r>
            <w:r>
              <w:rPr>
                <w:rFonts w:ascii="宋体" w:hAnsi="宋体" w:cs="Arial" w:hint="eastAsia"/>
                <w:color w:val="000000"/>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经济</w:t>
            </w:r>
            <w:r>
              <w:rPr>
                <w:rFonts w:ascii="宋体" w:hAnsi="宋体" w:cs="Arial"/>
                <w:color w:val="000000"/>
                <w:kern w:val="0"/>
                <w:szCs w:val="21"/>
              </w:rPr>
              <w:t>数学</w:t>
            </w:r>
            <w:r>
              <w:rPr>
                <w:rFonts w:ascii="宋体" w:hAnsi="宋体" w:cs="Arial" w:hint="eastAsia"/>
                <w:color w:val="000000"/>
                <w:kern w:val="0"/>
                <w:szCs w:val="21"/>
              </w:rPr>
              <w:t>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B34354">
        <w:trPr>
          <w:trHeight w:val="417"/>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大学语文</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jc w:val="center"/>
              <w:rPr>
                <w:rFonts w:ascii="宋体" w:hAnsi="宋体" w:cs="Arial"/>
                <w:color w:val="000000"/>
                <w:kern w:val="0"/>
                <w:szCs w:val="21"/>
              </w:rPr>
            </w:pPr>
            <w:r>
              <w:rPr>
                <w:rFonts w:ascii="宋体" w:hAnsi="宋体" w:cs="Arial" w:hint="eastAsia"/>
                <w:color w:val="000000"/>
                <w:kern w:val="0"/>
                <w:szCs w:val="21"/>
              </w:rPr>
              <w:t>分校</w:t>
            </w:r>
          </w:p>
        </w:tc>
      </w:tr>
      <w:tr w:rsidR="00B34354">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专</w:t>
            </w:r>
            <w:r>
              <w:rPr>
                <w:rFonts w:ascii="宋体" w:hAnsi="宋体" w:cs="Arial"/>
                <w:color w:val="000000"/>
                <w:kern w:val="0"/>
                <w:szCs w:val="21"/>
              </w:rPr>
              <w:br/>
            </w:r>
            <w:r>
              <w:rPr>
                <w:rFonts w:ascii="宋体" w:hAnsi="宋体" w:cs="Arial" w:hint="eastAsia"/>
                <w:color w:val="000000"/>
                <w:kern w:val="0"/>
                <w:szCs w:val="21"/>
              </w:rPr>
              <w:t>业</w:t>
            </w:r>
            <w:r>
              <w:rPr>
                <w:rFonts w:ascii="宋体" w:hAnsi="宋体" w:cs="Arial"/>
                <w:color w:val="000000"/>
                <w:kern w:val="0"/>
                <w:szCs w:val="21"/>
              </w:rPr>
              <w:br/>
            </w: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hAnsi="宋体" w:cs="Arial"/>
                <w:kern w:val="0"/>
                <w:szCs w:val="21"/>
              </w:rPr>
            </w:pPr>
            <w:r w:rsidRPr="004B6ED5">
              <w:rPr>
                <w:rFonts w:ascii="宋体" w:hAnsi="宋体" w:cs="Arial" w:hint="eastAsia"/>
                <w:kern w:val="0"/>
                <w:szCs w:val="21"/>
              </w:rPr>
              <w:t>基础会计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hAnsi="宋体" w:cs="Arial"/>
                <w:kern w:val="0"/>
                <w:szCs w:val="21"/>
              </w:rPr>
            </w:pPr>
            <w:r w:rsidRPr="004B6ED5">
              <w:rPr>
                <w:rFonts w:ascii="宋体" w:hAnsi="宋体" w:cs="Arial" w:hint="eastAsia"/>
                <w:kern w:val="0"/>
                <w:szCs w:val="21"/>
              </w:rPr>
              <w:t>统计学原理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4</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eastAsia="宋体" w:hAnsi="宋体" w:cs="Arial"/>
                <w:kern w:val="0"/>
                <w:szCs w:val="21"/>
              </w:rPr>
            </w:pPr>
            <w:r w:rsidRPr="004B6ED5">
              <w:rPr>
                <w:rFonts w:ascii="宋体" w:hAnsi="宋体" w:cs="Arial" w:hint="eastAsia"/>
                <w:kern w:val="0"/>
                <w:szCs w:val="21"/>
              </w:rPr>
              <w:t>经济学基础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hAnsi="宋体" w:cs="Arial"/>
                <w:kern w:val="0"/>
                <w:szCs w:val="21"/>
              </w:rPr>
            </w:pPr>
            <w:r w:rsidRPr="004B6ED5">
              <w:rPr>
                <w:rFonts w:ascii="宋体" w:hAnsi="宋体" w:cs="Arial" w:hint="eastAsia"/>
                <w:kern w:val="0"/>
                <w:szCs w:val="21"/>
              </w:rPr>
              <w:t>管理学基础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hAnsi="宋体" w:cs="Arial"/>
                <w:kern w:val="0"/>
                <w:szCs w:val="21"/>
              </w:rPr>
            </w:pPr>
            <w:r w:rsidRPr="004B6ED5">
              <w:rPr>
                <w:rFonts w:ascii="宋体" w:hAnsi="宋体" w:cs="Arial" w:hint="eastAsia"/>
                <w:kern w:val="0"/>
                <w:szCs w:val="21"/>
              </w:rPr>
              <w:t>市场营销学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eastAsia="宋体" w:hAnsi="宋体" w:cs="Arial"/>
                <w:kern w:val="0"/>
                <w:szCs w:val="21"/>
              </w:rPr>
            </w:pPr>
            <w:r w:rsidRPr="004B6ED5">
              <w:rPr>
                <w:rFonts w:ascii="宋体" w:hAnsi="宋体" w:cs="Arial" w:hint="eastAsia"/>
                <w:kern w:val="0"/>
                <w:szCs w:val="21"/>
              </w:rPr>
              <w:t>电子商务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hint="eastAsia"/>
                <w:kern w:val="0"/>
                <w:szCs w:val="21"/>
              </w:rPr>
              <w:t>1</w:t>
            </w:r>
            <w:r w:rsidRPr="004B6ED5">
              <w:rPr>
                <w:rFonts w:ascii="宋体" w:hAnsi="宋体" w:cs="Arial"/>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hAnsi="宋体" w:cs="Arial"/>
                <w:kern w:val="0"/>
                <w:szCs w:val="21"/>
              </w:rPr>
            </w:pPr>
            <w:r w:rsidRPr="004B6ED5">
              <w:rPr>
                <w:rFonts w:ascii="宋体" w:hAnsi="宋体" w:cs="Arial" w:hint="eastAsia"/>
                <w:kern w:val="0"/>
                <w:szCs w:val="21"/>
              </w:rPr>
              <w:t>人力资源管理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jc w:val="center"/>
              <w:rPr>
                <w:rFonts w:ascii="宋体" w:eastAsia="宋体" w:hAnsi="宋体" w:cs="Arial"/>
                <w:kern w:val="0"/>
                <w:szCs w:val="21"/>
              </w:rPr>
            </w:pPr>
            <w:r w:rsidRPr="004B6ED5">
              <w:rPr>
                <w:rFonts w:ascii="宋体" w:hAnsi="宋体" w:cs="Arial"/>
                <w:kern w:val="0"/>
                <w:szCs w:val="21"/>
              </w:rPr>
              <w:t>19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Pr="004B6ED5" w:rsidRDefault="00F85A73">
            <w:pPr>
              <w:autoSpaceDE w:val="0"/>
              <w:autoSpaceDN w:val="0"/>
              <w:adjustRightInd w:val="0"/>
              <w:rPr>
                <w:rFonts w:ascii="宋体" w:eastAsia="宋体" w:hAnsi="宋体" w:cs="Arial"/>
                <w:kern w:val="0"/>
                <w:szCs w:val="21"/>
              </w:rPr>
            </w:pPr>
            <w:r w:rsidRPr="004B6ED5">
              <w:rPr>
                <w:rFonts w:ascii="宋体" w:hAnsi="宋体" w:cs="Arial" w:hint="eastAsia"/>
                <w:kern w:val="0"/>
                <w:szCs w:val="21"/>
              </w:rPr>
              <w:t>经济法概论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41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kern w:val="0"/>
                <w:szCs w:val="21"/>
              </w:rPr>
            </w:pPr>
            <w:r>
              <w:rPr>
                <w:rFonts w:ascii="宋体" w:hAnsi="宋体" w:cs="Arial" w:hint="eastAsia"/>
                <w:kern w:val="0"/>
                <w:szCs w:val="21"/>
              </w:rPr>
              <w:t>公共关系学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lastRenderedPageBreak/>
              <w:t>通</w:t>
            </w:r>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识</w:t>
            </w:r>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pPr>
              <w:widowControl/>
              <w:jc w:val="center"/>
              <w:rPr>
                <w:rFonts w:ascii="宋体" w:hAnsi="宋体" w:cs="Arial"/>
                <w:color w:val="000000"/>
                <w:kern w:val="0"/>
                <w:szCs w:val="21"/>
              </w:rPr>
            </w:pPr>
            <w:r>
              <w:rPr>
                <w:rFonts w:ascii="宋体" w:hAnsi="宋体" w:cs="Arial" w:hint="eastAsia"/>
                <w:color w:val="000000"/>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江西红色文化（专</w:t>
            </w:r>
            <w:r>
              <w:rPr>
                <w:rFonts w:ascii="宋体" w:hAnsi="宋体" w:cs="Arial"/>
                <w:color w:val="000000"/>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信息检索与利用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B34354">
        <w:trPr>
          <w:trHeight w:val="369"/>
        </w:trPr>
        <w:tc>
          <w:tcPr>
            <w:tcW w:w="376"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社交礼仪</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B34354" w:rsidTr="00A6719D">
        <w:trPr>
          <w:trHeight w:val="369"/>
        </w:trPr>
        <w:tc>
          <w:tcPr>
            <w:tcW w:w="376"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拓</w:t>
            </w:r>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展</w:t>
            </w:r>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rsidP="00A6719D">
            <w:pPr>
              <w:widowControl/>
              <w:jc w:val="center"/>
              <w:rPr>
                <w:rFonts w:ascii="宋体" w:eastAsia="宋体" w:hAnsi="宋体" w:cs="Arial"/>
                <w:kern w:val="0"/>
                <w:szCs w:val="21"/>
              </w:rPr>
            </w:pPr>
            <w:r>
              <w:rPr>
                <w:rFonts w:ascii="宋体" w:hAnsi="宋体" w:cs="Arial" w:hint="eastAsia"/>
                <w:kern w:val="0"/>
                <w:szCs w:val="21"/>
              </w:rPr>
              <w:t>8</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4</w:t>
            </w:r>
          </w:p>
        </w:tc>
        <w:tc>
          <w:tcPr>
            <w:tcW w:w="4227"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小企业管理</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个人与团队管理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项目管理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领导艺术</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企业文化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color w:val="000000"/>
                <w:kern w:val="0"/>
                <w:szCs w:val="21"/>
              </w:rPr>
              <w:t>29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资源与运营管理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B34354">
        <w:trPr>
          <w:trHeight w:val="369"/>
        </w:trPr>
        <w:tc>
          <w:tcPr>
            <w:tcW w:w="376"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pPr>
              <w:widowControl/>
              <w:jc w:val="left"/>
              <w:rPr>
                <w:rFonts w:ascii="宋体" w:hAnsi="宋体" w:cs="Arial"/>
                <w:color w:val="000000"/>
                <w:kern w:val="0"/>
                <w:szCs w:val="21"/>
              </w:rPr>
            </w:pPr>
            <w:proofErr w:type="gramStart"/>
            <w:r>
              <w:rPr>
                <w:rFonts w:ascii="宋体" w:hAnsi="宋体" w:cs="Arial" w:hint="eastAsia"/>
                <w:color w:val="000000"/>
                <w:kern w:val="0"/>
                <w:szCs w:val="21"/>
              </w:rPr>
              <w:t>综</w:t>
            </w:r>
            <w:proofErr w:type="gramEnd"/>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合</w:t>
            </w:r>
          </w:p>
          <w:p w:rsidR="00B34354" w:rsidRDefault="00F85A73">
            <w:pPr>
              <w:widowControl/>
              <w:jc w:val="left"/>
              <w:rPr>
                <w:rFonts w:ascii="宋体" w:hAnsi="宋体" w:cs="Arial"/>
                <w:color w:val="000000"/>
                <w:kern w:val="0"/>
                <w:szCs w:val="21"/>
              </w:rPr>
            </w:pPr>
            <w:r>
              <w:rPr>
                <w:rFonts w:ascii="宋体" w:hAnsi="宋体" w:cs="Arial" w:hint="eastAsia"/>
                <w:color w:val="000000"/>
                <w:kern w:val="0"/>
                <w:szCs w:val="21"/>
              </w:rPr>
              <w:t>实</w:t>
            </w:r>
          </w:p>
          <w:p w:rsidR="00B34354" w:rsidRDefault="00F85A73">
            <w:pPr>
              <w:widowControl/>
              <w:jc w:val="left"/>
              <w:rPr>
                <w:rFonts w:ascii="宋体" w:hAnsi="宋体" w:cs="Arial"/>
                <w:color w:val="000000"/>
                <w:kern w:val="0"/>
                <w:szCs w:val="21"/>
              </w:rPr>
            </w:pPr>
            <w:proofErr w:type="gramStart"/>
            <w:r>
              <w:rPr>
                <w:rFonts w:ascii="宋体" w:hAnsi="宋体" w:cs="Arial" w:hint="eastAsia"/>
                <w:color w:val="000000"/>
                <w:kern w:val="0"/>
                <w:szCs w:val="21"/>
              </w:rPr>
              <w:t>践</w:t>
            </w:r>
            <w:proofErr w:type="gramEnd"/>
          </w:p>
        </w:tc>
        <w:tc>
          <w:tcPr>
            <w:tcW w:w="1184" w:type="dxa"/>
            <w:vMerge w:val="restart"/>
            <w:tcBorders>
              <w:top w:val="single" w:sz="8" w:space="0" w:color="000000"/>
              <w:left w:val="single" w:sz="8" w:space="0" w:color="000000"/>
              <w:right w:val="single" w:sz="8" w:space="0" w:color="000000"/>
            </w:tcBorders>
            <w:shd w:val="clear" w:color="auto" w:fill="auto"/>
            <w:vAlign w:val="center"/>
          </w:tcPr>
          <w:p w:rsidR="00B34354" w:rsidRDefault="00F85A73">
            <w:pPr>
              <w:widowControl/>
              <w:jc w:val="center"/>
              <w:rPr>
                <w:rFonts w:ascii="宋体" w:eastAsia="宋体" w:hAnsi="宋体" w:cs="Arial"/>
                <w:color w:val="000000"/>
                <w:kern w:val="0"/>
                <w:szCs w:val="21"/>
              </w:rPr>
            </w:pPr>
            <w:r>
              <w:rPr>
                <w:rFonts w:ascii="宋体" w:hAnsi="宋体" w:cs="Arial" w:hint="eastAsia"/>
                <w:color w:val="000000"/>
                <w:kern w:val="0"/>
                <w:szCs w:val="21"/>
              </w:rPr>
              <w:t>9</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思想政治理论</w:t>
            </w:r>
            <w:proofErr w:type="gramStart"/>
            <w:r>
              <w:rPr>
                <w:rFonts w:ascii="宋体" w:hAnsi="宋体" w:cs="Arial" w:hint="eastAsia"/>
                <w:color w:val="000000"/>
                <w:kern w:val="0"/>
                <w:szCs w:val="21"/>
              </w:rPr>
              <w:t>课</w:t>
            </w:r>
            <w:r>
              <w:rPr>
                <w:rFonts w:ascii="宋体" w:hAnsi="宋体" w:cs="Arial"/>
                <w:color w:val="000000"/>
                <w:kern w:val="0"/>
                <w:szCs w:val="21"/>
              </w:rPr>
              <w:t>实践</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w:t>
            </w:r>
            <w:r>
              <w:rPr>
                <w:rFonts w:ascii="宋体" w:hAnsi="宋体" w:cs="Arial"/>
                <w:color w:val="000000"/>
                <w:kern w:val="0"/>
                <w:szCs w:val="21"/>
              </w:rPr>
              <w:t>校</w:t>
            </w:r>
          </w:p>
        </w:tc>
      </w:tr>
      <w:tr w:rsidR="00B34354">
        <w:trPr>
          <w:trHeight w:val="369"/>
        </w:trPr>
        <w:tc>
          <w:tcPr>
            <w:tcW w:w="376"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社会调查（工管专）</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5</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分校</w:t>
            </w:r>
          </w:p>
        </w:tc>
      </w:tr>
      <w:tr w:rsidR="00B34354">
        <w:trPr>
          <w:trHeight w:val="369"/>
        </w:trPr>
        <w:tc>
          <w:tcPr>
            <w:tcW w:w="376"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B34354" w:rsidRDefault="00B34354">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毕业论文（工管专）</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5</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34354" w:rsidRDefault="00F85A73">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分校</w:t>
            </w:r>
          </w:p>
        </w:tc>
      </w:tr>
    </w:tbl>
    <w:p w:rsidR="00B34354" w:rsidRDefault="00B34354">
      <w:pPr>
        <w:pStyle w:val="a3"/>
        <w:rPr>
          <w:rFonts w:eastAsia="黑体"/>
          <w:b/>
          <w:bCs/>
          <w:color w:val="000000" w:themeColor="text1"/>
          <w:sz w:val="28"/>
          <w:szCs w:val="28"/>
        </w:rPr>
      </w:pPr>
    </w:p>
    <w:p w:rsidR="00B34354" w:rsidRDefault="00F85A73">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B34354" w:rsidRDefault="00F85A73">
      <w:pPr>
        <w:ind w:firstLine="560"/>
        <w:rPr>
          <w:rFonts w:eastAsia="仿宋_GB2312"/>
          <w:color w:val="000000"/>
          <w:sz w:val="28"/>
          <w:szCs w:val="28"/>
        </w:rPr>
      </w:pPr>
      <w:r>
        <w:rPr>
          <w:rFonts w:eastAsia="仿宋_GB2312" w:hint="eastAsia"/>
          <w:color w:val="000000"/>
          <w:sz w:val="28"/>
          <w:szCs w:val="28"/>
        </w:rPr>
        <w:t>（一）师资队伍</w:t>
      </w:r>
    </w:p>
    <w:p w:rsidR="00B34354" w:rsidRDefault="00F85A73">
      <w:pPr>
        <w:ind w:firstLine="560"/>
        <w:rPr>
          <w:rFonts w:eastAsia="仿宋_GB2312"/>
          <w:color w:val="000000"/>
          <w:sz w:val="28"/>
          <w:szCs w:val="28"/>
        </w:rPr>
      </w:pPr>
      <w:r>
        <w:rPr>
          <w:rFonts w:eastAsia="仿宋_GB2312" w:hint="eastAsia"/>
          <w:color w:val="000000"/>
          <w:sz w:val="28"/>
          <w:szCs w:val="28"/>
        </w:rPr>
        <w:t>目前校本</w:t>
      </w:r>
      <w:proofErr w:type="gramStart"/>
      <w:r>
        <w:rPr>
          <w:rFonts w:eastAsia="仿宋_GB2312" w:hint="eastAsia"/>
          <w:color w:val="000000"/>
          <w:sz w:val="28"/>
          <w:szCs w:val="28"/>
        </w:rPr>
        <w:t>部拥有</w:t>
      </w:r>
      <w:proofErr w:type="gramEnd"/>
      <w:r>
        <w:rPr>
          <w:rFonts w:eastAsia="仿宋_GB2312" w:hint="eastAsia"/>
          <w:color w:val="000000"/>
          <w:sz w:val="28"/>
          <w:szCs w:val="28"/>
        </w:rPr>
        <w:t>专职教师</w:t>
      </w:r>
      <w:r>
        <w:rPr>
          <w:rFonts w:eastAsia="仿宋_GB2312" w:hint="eastAsia"/>
          <w:color w:val="000000"/>
          <w:sz w:val="28"/>
          <w:szCs w:val="28"/>
        </w:rPr>
        <w:t>13</w:t>
      </w:r>
      <w:r>
        <w:rPr>
          <w:rFonts w:eastAsia="仿宋_GB2312" w:hint="eastAsia"/>
          <w:color w:val="000000"/>
          <w:sz w:val="28"/>
          <w:szCs w:val="28"/>
        </w:rPr>
        <w:t>人，其中教授</w:t>
      </w:r>
      <w:r>
        <w:rPr>
          <w:rFonts w:eastAsia="仿宋_GB2312" w:hint="eastAsia"/>
          <w:color w:val="000000"/>
          <w:sz w:val="28"/>
          <w:szCs w:val="28"/>
        </w:rPr>
        <w:t>2</w:t>
      </w:r>
      <w:r>
        <w:rPr>
          <w:rFonts w:eastAsia="仿宋_GB2312" w:hint="eastAsia"/>
          <w:color w:val="000000"/>
          <w:sz w:val="28"/>
          <w:szCs w:val="28"/>
        </w:rPr>
        <w:t>人，副教授</w:t>
      </w:r>
      <w:r>
        <w:rPr>
          <w:rFonts w:eastAsia="仿宋_GB2312" w:hint="eastAsia"/>
          <w:color w:val="000000"/>
          <w:sz w:val="28"/>
          <w:szCs w:val="28"/>
        </w:rPr>
        <w:t>7</w:t>
      </w:r>
      <w:r>
        <w:rPr>
          <w:rFonts w:eastAsia="仿宋_GB2312" w:hint="eastAsia"/>
          <w:color w:val="000000"/>
          <w:sz w:val="28"/>
          <w:szCs w:val="28"/>
        </w:rPr>
        <w:t>人，讲师</w:t>
      </w:r>
      <w:r>
        <w:rPr>
          <w:rFonts w:eastAsia="仿宋_GB2312" w:hint="eastAsia"/>
          <w:color w:val="000000"/>
          <w:sz w:val="28"/>
          <w:szCs w:val="28"/>
        </w:rPr>
        <w:t>4</w:t>
      </w:r>
      <w:r>
        <w:rPr>
          <w:rFonts w:eastAsia="仿宋_GB2312" w:hint="eastAsia"/>
          <w:color w:val="000000"/>
          <w:sz w:val="28"/>
          <w:szCs w:val="28"/>
        </w:rPr>
        <w:t>人；具有硕士研究生学历（位）的</w:t>
      </w:r>
      <w:r>
        <w:rPr>
          <w:rFonts w:eastAsia="仿宋_GB2312" w:hint="eastAsia"/>
          <w:color w:val="000000"/>
          <w:sz w:val="28"/>
          <w:szCs w:val="28"/>
        </w:rPr>
        <w:t>12</w:t>
      </w:r>
      <w:r>
        <w:rPr>
          <w:rFonts w:eastAsia="仿宋_GB2312" w:hint="eastAsia"/>
          <w:color w:val="000000"/>
          <w:sz w:val="28"/>
          <w:szCs w:val="28"/>
        </w:rPr>
        <w:t>名，已形成一支素质优良、结构较合理、充满活力的教师队伍。本专业拥有覆盖全省的纵向办学系统。</w:t>
      </w:r>
    </w:p>
    <w:p w:rsidR="00B34354" w:rsidRDefault="00F85A73">
      <w:pPr>
        <w:ind w:firstLine="560"/>
        <w:rPr>
          <w:rFonts w:eastAsia="仿宋_GB2312"/>
          <w:color w:val="000000"/>
          <w:sz w:val="28"/>
          <w:szCs w:val="28"/>
        </w:rPr>
      </w:pPr>
      <w:r>
        <w:rPr>
          <w:rFonts w:eastAsia="仿宋_GB2312" w:hint="eastAsia"/>
          <w:color w:val="000000"/>
          <w:sz w:val="28"/>
          <w:szCs w:val="28"/>
        </w:rPr>
        <w:t>（二）教学资源</w:t>
      </w:r>
    </w:p>
    <w:p w:rsidR="00B34354" w:rsidRDefault="00F85A73">
      <w:pPr>
        <w:ind w:firstLine="560"/>
        <w:rPr>
          <w:rFonts w:eastAsia="仿宋_GB2312"/>
          <w:color w:val="000000"/>
          <w:sz w:val="28"/>
          <w:szCs w:val="28"/>
        </w:rPr>
      </w:pPr>
      <w:r>
        <w:rPr>
          <w:rFonts w:eastAsia="仿宋_GB2312" w:hint="eastAsia"/>
          <w:color w:val="000000"/>
          <w:sz w:val="28"/>
          <w:szCs w:val="28"/>
        </w:rPr>
        <w:t>拥有专业图书资源</w:t>
      </w:r>
      <w:r>
        <w:rPr>
          <w:rFonts w:eastAsia="仿宋_GB2312" w:hint="eastAsia"/>
          <w:color w:val="000000"/>
          <w:sz w:val="28"/>
          <w:szCs w:val="28"/>
        </w:rPr>
        <w:t>29883</w:t>
      </w:r>
      <w:r>
        <w:rPr>
          <w:rFonts w:eastAsia="仿宋_GB2312" w:hint="eastAsia"/>
          <w:color w:val="000000"/>
          <w:sz w:val="28"/>
          <w:szCs w:val="28"/>
        </w:rPr>
        <w:t>册，拥有网上教学资源的课程</w:t>
      </w:r>
      <w:r>
        <w:rPr>
          <w:rFonts w:eastAsia="仿宋_GB2312" w:hint="eastAsia"/>
          <w:color w:val="000000"/>
          <w:sz w:val="28"/>
          <w:szCs w:val="28"/>
        </w:rPr>
        <w:t>15</w:t>
      </w:r>
      <w:r>
        <w:rPr>
          <w:rFonts w:eastAsia="仿宋_GB2312" w:hint="eastAsia"/>
          <w:color w:val="000000"/>
          <w:sz w:val="28"/>
          <w:szCs w:val="28"/>
        </w:rPr>
        <w:t>门，筹建网络课程</w:t>
      </w:r>
      <w:r>
        <w:rPr>
          <w:rFonts w:eastAsia="仿宋_GB2312" w:hint="eastAsia"/>
          <w:color w:val="000000"/>
          <w:sz w:val="28"/>
          <w:szCs w:val="28"/>
        </w:rPr>
        <w:t>3</w:t>
      </w:r>
      <w:r>
        <w:rPr>
          <w:rFonts w:eastAsia="仿宋_GB2312" w:hint="eastAsia"/>
          <w:color w:val="000000"/>
          <w:sz w:val="28"/>
          <w:szCs w:val="28"/>
        </w:rPr>
        <w:t>门，</w:t>
      </w:r>
      <w:proofErr w:type="gramStart"/>
      <w:r>
        <w:rPr>
          <w:rFonts w:eastAsia="仿宋_GB2312" w:hint="eastAsia"/>
          <w:color w:val="000000"/>
          <w:sz w:val="28"/>
          <w:szCs w:val="28"/>
        </w:rPr>
        <w:t>微课</w:t>
      </w:r>
      <w:r>
        <w:rPr>
          <w:rFonts w:eastAsia="仿宋_GB2312" w:hint="eastAsia"/>
          <w:color w:val="000000"/>
          <w:sz w:val="28"/>
          <w:szCs w:val="28"/>
        </w:rPr>
        <w:t>3</w:t>
      </w:r>
      <w:r>
        <w:rPr>
          <w:rFonts w:eastAsia="仿宋_GB2312" w:hint="eastAsia"/>
          <w:color w:val="000000"/>
          <w:sz w:val="28"/>
          <w:szCs w:val="28"/>
        </w:rPr>
        <w:t>门</w:t>
      </w:r>
      <w:proofErr w:type="gramEnd"/>
      <w:r>
        <w:rPr>
          <w:rFonts w:eastAsia="仿宋_GB2312" w:hint="eastAsia"/>
          <w:color w:val="000000"/>
          <w:sz w:val="28"/>
          <w:szCs w:val="28"/>
        </w:rPr>
        <w:t>。</w:t>
      </w:r>
    </w:p>
    <w:p w:rsidR="00B34354" w:rsidRDefault="00F85A73">
      <w:pPr>
        <w:ind w:firstLine="560"/>
        <w:rPr>
          <w:rFonts w:eastAsia="仿宋_GB2312"/>
          <w:color w:val="000000"/>
          <w:sz w:val="28"/>
          <w:szCs w:val="28"/>
        </w:rPr>
      </w:pPr>
      <w:r>
        <w:rPr>
          <w:rFonts w:eastAsia="仿宋_GB2312" w:hint="eastAsia"/>
          <w:color w:val="000000"/>
          <w:sz w:val="28"/>
          <w:szCs w:val="28"/>
        </w:rPr>
        <w:t>（三）设施设备</w:t>
      </w:r>
    </w:p>
    <w:p w:rsidR="00B34354" w:rsidRDefault="00F85A73">
      <w:pPr>
        <w:ind w:firstLine="560"/>
        <w:rPr>
          <w:rFonts w:eastAsia="仿宋_GB2312"/>
          <w:color w:val="000000"/>
          <w:sz w:val="28"/>
          <w:szCs w:val="28"/>
        </w:rPr>
      </w:pPr>
      <w:r>
        <w:rPr>
          <w:rFonts w:eastAsia="仿宋_GB2312" w:hint="eastAsia"/>
          <w:color w:val="000000"/>
          <w:sz w:val="28"/>
          <w:szCs w:val="28"/>
        </w:rPr>
        <w:t>拥有满足教学需求的多媒体教室、电脑、投影仪若干</w:t>
      </w:r>
    </w:p>
    <w:p w:rsidR="00B34354" w:rsidRDefault="00F85A73">
      <w:pPr>
        <w:ind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（四）教学过程</w:t>
      </w:r>
      <w:r>
        <w:rPr>
          <w:rFonts w:ascii="Times New Roman" w:eastAsia="仿宋_GB2312" w:hAnsi="Times New Roman" w:cs="Times New Roman"/>
          <w:color w:val="000000"/>
          <w:sz w:val="28"/>
          <w:szCs w:val="28"/>
        </w:rPr>
        <w:t>管理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为全面推进素质教育，提高教学质量，省电大利用现代远程教育</w:t>
      </w:r>
      <w:r>
        <w:rPr>
          <w:rFonts w:eastAsia="仿宋_GB2312" w:hint="eastAsia"/>
          <w:color w:val="000000"/>
          <w:sz w:val="28"/>
          <w:szCs w:val="28"/>
        </w:rPr>
        <w:lastRenderedPageBreak/>
        <w:t>技术和手段，依托江西省终身学习平台，推进线上线下相结合的混合式教学模式改革，注重多种教学媒体综合运用，加强对教学过程的管理。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省电大统一制定试点专业教学实施方案，市级电大根据专业教学实施方案的要求制定教学实施细则，并报省电大备案。</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3.</w:t>
      </w:r>
      <w:r>
        <w:rPr>
          <w:rFonts w:eastAsia="仿宋_GB2312" w:hint="eastAsia"/>
          <w:color w:val="000000"/>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4.</w:t>
      </w:r>
      <w:r>
        <w:rPr>
          <w:rFonts w:eastAsia="仿宋_GB2312" w:hint="eastAsia"/>
          <w:color w:val="000000"/>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市级电大要充分利用当地普通高校和社会办学资源，加强实践教学基地建设，注重对学生平时作业、实验、实习和社会调查等教学环节的落实。</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6.</w:t>
      </w:r>
      <w:r>
        <w:rPr>
          <w:rFonts w:eastAsia="仿宋_GB2312" w:hint="eastAsia"/>
          <w:color w:val="000000"/>
          <w:sz w:val="28"/>
          <w:szCs w:val="28"/>
        </w:rPr>
        <w:t>省电大制定教学教务管理办法及学籍管理办法，建立和健全教学巡查和评估制度，对教学单位的教学组织与教学管理工作进行检查、监督和评估，并与市级电大共同实施教学管理。</w:t>
      </w:r>
    </w:p>
    <w:p w:rsidR="00B34354" w:rsidRDefault="00F85A73">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（五）考核</w:t>
      </w:r>
      <w:r>
        <w:rPr>
          <w:rFonts w:ascii="Times New Roman" w:eastAsia="仿宋_GB2312" w:hAnsi="Times New Roman" w:cs="Times New Roman"/>
          <w:color w:val="000000"/>
          <w:sz w:val="28"/>
          <w:szCs w:val="28"/>
        </w:rPr>
        <w:t>方式</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考核是重要的教学评估手段和教学质量保证措施。要注意对学习过程的考核评价。考核由形成性考核和期末考试两部分组成。考核方式采用多种方式进行。</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lastRenderedPageBreak/>
        <w:t>2.</w:t>
      </w:r>
      <w:r>
        <w:rPr>
          <w:rFonts w:eastAsia="仿宋_GB2312" w:hint="eastAsia"/>
          <w:color w:val="000000"/>
          <w:sz w:val="28"/>
          <w:szCs w:val="28"/>
        </w:rPr>
        <w:t>省电大制定必修课程考核管理办法，完成考核说明的编制和期末考试命题工作，市级电大负责自开课程和部分实践性环节的考核。</w:t>
      </w:r>
    </w:p>
    <w:p w:rsidR="00B34354" w:rsidRDefault="00F85A73">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（六）成绩及证书</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学生的课程成绩由形成性考核成绩和期末考试成绩两部分组成，成绩合格者获得相应的学分。</w:t>
      </w:r>
    </w:p>
    <w:p w:rsidR="00B34354" w:rsidRDefault="00F85A73">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省电大通过对符合毕业要求的学生审核后，颁发国家承认的专科学历毕业证书。</w:t>
      </w:r>
    </w:p>
    <w:p w:rsidR="00B34354" w:rsidRDefault="00F85A73">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（七）学习成果转换</w:t>
      </w:r>
    </w:p>
    <w:p w:rsidR="00B34354" w:rsidRDefault="00F85A73">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省电大通过学分银行管理办法，对学生学习成果（课程、证书、经历等）进行认定、转换，为学生搭建终身学习的立交桥。</w:t>
      </w:r>
    </w:p>
    <w:sectPr w:rsidR="00B34354" w:rsidSect="00B34354">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24A" w:rsidRDefault="0036424A" w:rsidP="00F44764">
      <w:r>
        <w:separator/>
      </w:r>
    </w:p>
  </w:endnote>
  <w:endnote w:type="continuationSeparator" w:id="0">
    <w:p w:rsidR="0036424A" w:rsidRDefault="0036424A" w:rsidP="00F4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24A" w:rsidRDefault="0036424A" w:rsidP="00F44764">
      <w:r>
        <w:separator/>
      </w:r>
    </w:p>
  </w:footnote>
  <w:footnote w:type="continuationSeparator" w:id="0">
    <w:p w:rsidR="0036424A" w:rsidRDefault="0036424A" w:rsidP="00F44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504629"/>
    <w:multiLevelType w:val="singleLevel"/>
    <w:tmpl w:val="FA504629"/>
    <w:lvl w:ilvl="0">
      <w:start w:val="17"/>
      <w:numFmt w:val="decimal"/>
      <w:lvlText w:val="%1."/>
      <w:lvlJc w:val="left"/>
      <w:pPr>
        <w:tabs>
          <w:tab w:val="left" w:pos="312"/>
        </w:tabs>
      </w:pPr>
    </w:lvl>
  </w:abstractNum>
  <w:abstractNum w:abstractNumId="1">
    <w:nsid w:val="57D69E27"/>
    <w:multiLevelType w:val="singleLevel"/>
    <w:tmpl w:val="57D69E27"/>
    <w:lvl w:ilvl="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FA6"/>
    <w:rsid w:val="000324CA"/>
    <w:rsid w:val="000643E0"/>
    <w:rsid w:val="0007160A"/>
    <w:rsid w:val="000B32C2"/>
    <w:rsid w:val="000B3969"/>
    <w:rsid w:val="000B3F2B"/>
    <w:rsid w:val="000C1E8B"/>
    <w:rsid w:val="000D6492"/>
    <w:rsid w:val="000E0829"/>
    <w:rsid w:val="000E1C97"/>
    <w:rsid w:val="000E6F7B"/>
    <w:rsid w:val="00122053"/>
    <w:rsid w:val="00174F10"/>
    <w:rsid w:val="00186538"/>
    <w:rsid w:val="001A2DE5"/>
    <w:rsid w:val="001C008F"/>
    <w:rsid w:val="001C36F4"/>
    <w:rsid w:val="001D5AF9"/>
    <w:rsid w:val="001D5E7B"/>
    <w:rsid w:val="001F1A6D"/>
    <w:rsid w:val="001F2EAD"/>
    <w:rsid w:val="001F7927"/>
    <w:rsid w:val="001F7AB4"/>
    <w:rsid w:val="00207C35"/>
    <w:rsid w:val="00224BFF"/>
    <w:rsid w:val="00240DAB"/>
    <w:rsid w:val="00244A9A"/>
    <w:rsid w:val="002533A4"/>
    <w:rsid w:val="002849A9"/>
    <w:rsid w:val="002932C5"/>
    <w:rsid w:val="002A4E58"/>
    <w:rsid w:val="002B67BC"/>
    <w:rsid w:val="002B706B"/>
    <w:rsid w:val="002E7576"/>
    <w:rsid w:val="002F79B3"/>
    <w:rsid w:val="00301D5F"/>
    <w:rsid w:val="003320DA"/>
    <w:rsid w:val="0033775C"/>
    <w:rsid w:val="0036171A"/>
    <w:rsid w:val="0036424A"/>
    <w:rsid w:val="00371837"/>
    <w:rsid w:val="00393B59"/>
    <w:rsid w:val="00396C0B"/>
    <w:rsid w:val="003C1F1E"/>
    <w:rsid w:val="003D28F4"/>
    <w:rsid w:val="003D4CEC"/>
    <w:rsid w:val="003D7022"/>
    <w:rsid w:val="003E0730"/>
    <w:rsid w:val="003E25ED"/>
    <w:rsid w:val="003E68FC"/>
    <w:rsid w:val="003F097F"/>
    <w:rsid w:val="00400188"/>
    <w:rsid w:val="00412E7C"/>
    <w:rsid w:val="00413560"/>
    <w:rsid w:val="0042694B"/>
    <w:rsid w:val="0043241D"/>
    <w:rsid w:val="004454A9"/>
    <w:rsid w:val="004665A5"/>
    <w:rsid w:val="00467EC9"/>
    <w:rsid w:val="0047369F"/>
    <w:rsid w:val="004955F0"/>
    <w:rsid w:val="004A6040"/>
    <w:rsid w:val="004B00F0"/>
    <w:rsid w:val="004B4581"/>
    <w:rsid w:val="004B6ED5"/>
    <w:rsid w:val="004C4F7D"/>
    <w:rsid w:val="004D0777"/>
    <w:rsid w:val="004E3AF9"/>
    <w:rsid w:val="004E756D"/>
    <w:rsid w:val="00502B51"/>
    <w:rsid w:val="0051146D"/>
    <w:rsid w:val="00531A40"/>
    <w:rsid w:val="00583C25"/>
    <w:rsid w:val="005A09CD"/>
    <w:rsid w:val="005B1BBB"/>
    <w:rsid w:val="005B542F"/>
    <w:rsid w:val="005B6C55"/>
    <w:rsid w:val="005C51B4"/>
    <w:rsid w:val="005E1EA6"/>
    <w:rsid w:val="005F143A"/>
    <w:rsid w:val="006029A3"/>
    <w:rsid w:val="0060720A"/>
    <w:rsid w:val="00614AC4"/>
    <w:rsid w:val="006247C5"/>
    <w:rsid w:val="00627D36"/>
    <w:rsid w:val="00635D6B"/>
    <w:rsid w:val="0064721D"/>
    <w:rsid w:val="0067123B"/>
    <w:rsid w:val="00673DDC"/>
    <w:rsid w:val="0067524F"/>
    <w:rsid w:val="006905B2"/>
    <w:rsid w:val="006A4C8A"/>
    <w:rsid w:val="006B1749"/>
    <w:rsid w:val="0070536D"/>
    <w:rsid w:val="007149A2"/>
    <w:rsid w:val="0073285A"/>
    <w:rsid w:val="00733C83"/>
    <w:rsid w:val="007347C3"/>
    <w:rsid w:val="00734B95"/>
    <w:rsid w:val="00734C8C"/>
    <w:rsid w:val="00737D8C"/>
    <w:rsid w:val="00740D2B"/>
    <w:rsid w:val="007418F6"/>
    <w:rsid w:val="007453A8"/>
    <w:rsid w:val="007539FB"/>
    <w:rsid w:val="00772D1D"/>
    <w:rsid w:val="0077508A"/>
    <w:rsid w:val="00775EEB"/>
    <w:rsid w:val="007949E9"/>
    <w:rsid w:val="0079698C"/>
    <w:rsid w:val="007A438B"/>
    <w:rsid w:val="007A7E84"/>
    <w:rsid w:val="007B70D5"/>
    <w:rsid w:val="007D2C42"/>
    <w:rsid w:val="007D596F"/>
    <w:rsid w:val="007F75C4"/>
    <w:rsid w:val="00834254"/>
    <w:rsid w:val="00835F9C"/>
    <w:rsid w:val="00853CFC"/>
    <w:rsid w:val="00857DC6"/>
    <w:rsid w:val="00871E64"/>
    <w:rsid w:val="0088487C"/>
    <w:rsid w:val="008A50D4"/>
    <w:rsid w:val="008B1437"/>
    <w:rsid w:val="008B6A50"/>
    <w:rsid w:val="008D0C27"/>
    <w:rsid w:val="008D60C7"/>
    <w:rsid w:val="008D7A08"/>
    <w:rsid w:val="008E2355"/>
    <w:rsid w:val="008E65BB"/>
    <w:rsid w:val="00933CDF"/>
    <w:rsid w:val="009401B3"/>
    <w:rsid w:val="009542CF"/>
    <w:rsid w:val="009655D3"/>
    <w:rsid w:val="00976E6A"/>
    <w:rsid w:val="009A0BB8"/>
    <w:rsid w:val="009A65B1"/>
    <w:rsid w:val="009B1282"/>
    <w:rsid w:val="009B58A2"/>
    <w:rsid w:val="009B5F6A"/>
    <w:rsid w:val="009B660C"/>
    <w:rsid w:val="009C4BC7"/>
    <w:rsid w:val="009E188E"/>
    <w:rsid w:val="009E5AA6"/>
    <w:rsid w:val="009E6AED"/>
    <w:rsid w:val="009F1E3B"/>
    <w:rsid w:val="00A12F1F"/>
    <w:rsid w:val="00A238BB"/>
    <w:rsid w:val="00A36F21"/>
    <w:rsid w:val="00A40199"/>
    <w:rsid w:val="00A52E12"/>
    <w:rsid w:val="00A6719D"/>
    <w:rsid w:val="00A7373E"/>
    <w:rsid w:val="00A73B58"/>
    <w:rsid w:val="00AC5270"/>
    <w:rsid w:val="00AE614D"/>
    <w:rsid w:val="00AE7EE2"/>
    <w:rsid w:val="00B00B62"/>
    <w:rsid w:val="00B1014F"/>
    <w:rsid w:val="00B34354"/>
    <w:rsid w:val="00B762FD"/>
    <w:rsid w:val="00BA347F"/>
    <w:rsid w:val="00BB1DDA"/>
    <w:rsid w:val="00BC2E33"/>
    <w:rsid w:val="00BD77E7"/>
    <w:rsid w:val="00BE79D8"/>
    <w:rsid w:val="00BF16B9"/>
    <w:rsid w:val="00C305F5"/>
    <w:rsid w:val="00C41FBD"/>
    <w:rsid w:val="00C473DD"/>
    <w:rsid w:val="00C47DD7"/>
    <w:rsid w:val="00C66377"/>
    <w:rsid w:val="00C70593"/>
    <w:rsid w:val="00C779DD"/>
    <w:rsid w:val="00C97B48"/>
    <w:rsid w:val="00C97FC4"/>
    <w:rsid w:val="00CD26E7"/>
    <w:rsid w:val="00CD628A"/>
    <w:rsid w:val="00CE15B4"/>
    <w:rsid w:val="00CE5837"/>
    <w:rsid w:val="00CF5996"/>
    <w:rsid w:val="00D020EE"/>
    <w:rsid w:val="00D14071"/>
    <w:rsid w:val="00D23355"/>
    <w:rsid w:val="00D25A30"/>
    <w:rsid w:val="00D36C97"/>
    <w:rsid w:val="00D474C3"/>
    <w:rsid w:val="00D6141C"/>
    <w:rsid w:val="00D82FA6"/>
    <w:rsid w:val="00DA18B4"/>
    <w:rsid w:val="00DA3C63"/>
    <w:rsid w:val="00DA7819"/>
    <w:rsid w:val="00DB3DEC"/>
    <w:rsid w:val="00E07F57"/>
    <w:rsid w:val="00E14B98"/>
    <w:rsid w:val="00E23CB2"/>
    <w:rsid w:val="00E265B1"/>
    <w:rsid w:val="00E41749"/>
    <w:rsid w:val="00E44E93"/>
    <w:rsid w:val="00E71748"/>
    <w:rsid w:val="00E73BD2"/>
    <w:rsid w:val="00E846F5"/>
    <w:rsid w:val="00E90200"/>
    <w:rsid w:val="00E928AC"/>
    <w:rsid w:val="00EC02F1"/>
    <w:rsid w:val="00EF77F9"/>
    <w:rsid w:val="00F02CC8"/>
    <w:rsid w:val="00F04B5A"/>
    <w:rsid w:val="00F26568"/>
    <w:rsid w:val="00F2706C"/>
    <w:rsid w:val="00F30189"/>
    <w:rsid w:val="00F44764"/>
    <w:rsid w:val="00F749E2"/>
    <w:rsid w:val="00F74C14"/>
    <w:rsid w:val="00F760E5"/>
    <w:rsid w:val="00F766DE"/>
    <w:rsid w:val="00F805F0"/>
    <w:rsid w:val="00F85A73"/>
    <w:rsid w:val="00F913D1"/>
    <w:rsid w:val="00F96F6B"/>
    <w:rsid w:val="00FA1A62"/>
    <w:rsid w:val="00FA6198"/>
    <w:rsid w:val="00FB4B51"/>
    <w:rsid w:val="00FD286D"/>
    <w:rsid w:val="00FF2CEA"/>
    <w:rsid w:val="058A3D86"/>
    <w:rsid w:val="08854D26"/>
    <w:rsid w:val="15BF50E6"/>
    <w:rsid w:val="22131B42"/>
    <w:rsid w:val="2C040E3F"/>
    <w:rsid w:val="357D64C3"/>
    <w:rsid w:val="37BF50D7"/>
    <w:rsid w:val="398A67D3"/>
    <w:rsid w:val="3E8D0721"/>
    <w:rsid w:val="4ECC2868"/>
    <w:rsid w:val="69101C39"/>
    <w:rsid w:val="6CC02EE1"/>
    <w:rsid w:val="7ADE1214"/>
    <w:rsid w:val="7ADE25E5"/>
    <w:rsid w:val="7D080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54"/>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B3435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34354"/>
    <w:rPr>
      <w:rFonts w:ascii="宋体" w:eastAsia="宋体" w:hAnsi="Courier New" w:cs="Courier New"/>
      <w:szCs w:val="21"/>
    </w:rPr>
  </w:style>
  <w:style w:type="paragraph" w:styleId="2">
    <w:name w:val="Body Text Indent 2"/>
    <w:basedOn w:val="a"/>
    <w:link w:val="2Char"/>
    <w:uiPriority w:val="99"/>
    <w:qFormat/>
    <w:rsid w:val="00B34354"/>
    <w:pPr>
      <w:ind w:firstLine="588"/>
    </w:pPr>
    <w:rPr>
      <w:rFonts w:ascii="Times New Roman" w:hAnsi="Times New Roman" w:cs="Times New Roman"/>
      <w:kern w:val="0"/>
      <w:sz w:val="24"/>
      <w:szCs w:val="20"/>
    </w:rPr>
  </w:style>
  <w:style w:type="paragraph" w:styleId="a4">
    <w:name w:val="Balloon Text"/>
    <w:basedOn w:val="a"/>
    <w:link w:val="Char0"/>
    <w:qFormat/>
    <w:rsid w:val="00B34354"/>
    <w:rPr>
      <w:sz w:val="18"/>
      <w:szCs w:val="18"/>
    </w:rPr>
  </w:style>
  <w:style w:type="paragraph" w:styleId="a5">
    <w:name w:val="footer"/>
    <w:basedOn w:val="a"/>
    <w:link w:val="Char1"/>
    <w:qFormat/>
    <w:rsid w:val="00B34354"/>
    <w:pPr>
      <w:tabs>
        <w:tab w:val="center" w:pos="4153"/>
        <w:tab w:val="right" w:pos="8306"/>
      </w:tabs>
      <w:snapToGrid w:val="0"/>
      <w:jc w:val="left"/>
    </w:pPr>
    <w:rPr>
      <w:sz w:val="18"/>
    </w:rPr>
  </w:style>
  <w:style w:type="paragraph" w:styleId="a6">
    <w:name w:val="header"/>
    <w:basedOn w:val="a"/>
    <w:link w:val="Char2"/>
    <w:qFormat/>
    <w:rsid w:val="00B343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B343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qFormat/>
    <w:rsid w:val="00B34354"/>
    <w:rPr>
      <w:sz w:val="18"/>
      <w:szCs w:val="24"/>
    </w:rPr>
  </w:style>
  <w:style w:type="character" w:customStyle="1" w:styleId="Char2">
    <w:name w:val="页眉 Char"/>
    <w:basedOn w:val="a0"/>
    <w:link w:val="a6"/>
    <w:qFormat/>
    <w:rsid w:val="00B34354"/>
    <w:rPr>
      <w:sz w:val="18"/>
      <w:szCs w:val="24"/>
    </w:rPr>
  </w:style>
  <w:style w:type="character" w:customStyle="1" w:styleId="Char0">
    <w:name w:val="批注框文本 Char"/>
    <w:basedOn w:val="a0"/>
    <w:link w:val="a4"/>
    <w:qFormat/>
    <w:rsid w:val="00B34354"/>
    <w:rPr>
      <w:sz w:val="18"/>
      <w:szCs w:val="18"/>
    </w:rPr>
  </w:style>
  <w:style w:type="paragraph" w:styleId="a8">
    <w:name w:val="List Paragraph"/>
    <w:basedOn w:val="a"/>
    <w:uiPriority w:val="34"/>
    <w:qFormat/>
    <w:rsid w:val="00B34354"/>
    <w:pPr>
      <w:ind w:firstLineChars="200" w:firstLine="420"/>
    </w:pPr>
  </w:style>
  <w:style w:type="character" w:customStyle="1" w:styleId="Char">
    <w:name w:val="纯文本 Char"/>
    <w:basedOn w:val="a0"/>
    <w:link w:val="a3"/>
    <w:qFormat/>
    <w:rsid w:val="00B34354"/>
    <w:rPr>
      <w:rFonts w:ascii="宋体" w:eastAsia="宋体" w:hAnsi="Courier New" w:cs="Courier New"/>
      <w:kern w:val="2"/>
      <w:sz w:val="21"/>
      <w:szCs w:val="21"/>
    </w:rPr>
  </w:style>
  <w:style w:type="character" w:customStyle="1" w:styleId="2Char">
    <w:name w:val="正文文本缩进 2 Char"/>
    <w:basedOn w:val="a0"/>
    <w:link w:val="2"/>
    <w:uiPriority w:val="99"/>
    <w:qFormat/>
    <w:rsid w:val="00B3435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1353</Words>
  <Characters>7716</Characters>
  <Application>Microsoft Office Word</Application>
  <DocSecurity>0</DocSecurity>
  <Lines>64</Lines>
  <Paragraphs>18</Paragraphs>
  <ScaleCrop>false</ScaleCrop>
  <Company>daohangxitong.com</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JiangHong</dc:creator>
  <cp:lastModifiedBy>xb21cn</cp:lastModifiedBy>
  <cp:revision>22</cp:revision>
  <dcterms:created xsi:type="dcterms:W3CDTF">2019-09-19T09:30:00Z</dcterms:created>
  <dcterms:modified xsi:type="dcterms:W3CDTF">2020-04-22T14:38:00Z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