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2：</w:t>
      </w:r>
    </w:p>
    <w:p>
      <w:pPr>
        <w:ind w:firstLine="964" w:firstLineChars="200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</w:p>
    <w:p>
      <w:pPr>
        <w:spacing w:line="6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江西开放大学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高等学历继续教育</w:t>
      </w:r>
    </w:p>
    <w:p>
      <w:pPr>
        <w:spacing w:line="6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“二元制”人才培养模式试点</w:t>
      </w:r>
    </w:p>
    <w:p>
      <w:pPr>
        <w:spacing w:line="6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实践教学评分标准</w:t>
      </w:r>
      <w:bookmarkStart w:id="0" w:name="_GoBack"/>
      <w:bookmarkEnd w:id="0"/>
    </w:p>
    <w:p>
      <w:pPr>
        <w:ind w:firstLine="964" w:firstLineChars="200"/>
        <w:rPr>
          <w:rFonts w:hint="eastAsia" w:ascii="仿宋" w:hAnsi="仿宋" w:eastAsia="仿宋" w:cs="仿宋"/>
          <w:b/>
          <w:bCs/>
          <w:sz w:val="48"/>
          <w:szCs w:val="48"/>
          <w:lang w:eastAsia="zh-CN"/>
        </w:rPr>
      </w:pP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课程实践成绩评定参考标准。</w:t>
      </w:r>
    </w:p>
    <w:p>
      <w:pPr>
        <w:spacing w:line="57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课程实践（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实验、实训）</w:t>
      </w:r>
      <w:r>
        <w:rPr>
          <w:rFonts w:hint="eastAsia" w:ascii="仿宋" w:hAnsi="仿宋" w:eastAsia="仿宋" w:cs="仿宋"/>
          <w:sz w:val="32"/>
          <w:szCs w:val="32"/>
        </w:rPr>
        <w:t>由教师根据学生在实践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过程</w:t>
      </w:r>
      <w:r>
        <w:rPr>
          <w:rFonts w:hint="eastAsia" w:ascii="仿宋" w:hAnsi="仿宋" w:eastAsia="仿宋" w:cs="仿宋"/>
          <w:sz w:val="32"/>
          <w:szCs w:val="32"/>
        </w:rPr>
        <w:t>中的表现、实践报告等综合评定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实践成绩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以百分制给出计算。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其他非毕业论文（设计）类综合实践的成绩评定参照执行。</w:t>
      </w:r>
      <w:r>
        <w:rPr>
          <w:rFonts w:hint="eastAsia" w:ascii="仿宋" w:hAnsi="仿宋" w:eastAsia="仿宋" w:cs="仿宋"/>
          <w:sz w:val="32"/>
          <w:szCs w:val="32"/>
        </w:rPr>
        <w:t>评分标准如下：</w:t>
      </w:r>
    </w:p>
    <w:p>
      <w:pPr>
        <w:numPr>
          <w:ilvl w:val="-1"/>
          <w:numId w:val="0"/>
        </w:numPr>
        <w:spacing w:line="576" w:lineRule="exact"/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优秀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（90-100分）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达到实践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大纲、实践计划中规定的全部要求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实践报告能对实践内容进行全面、系统的总结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能运用所学的理论对某些问题加以分析。</w:t>
      </w:r>
    </w:p>
    <w:p>
      <w:pPr>
        <w:numPr>
          <w:ilvl w:val="-1"/>
          <w:numId w:val="0"/>
        </w:numPr>
        <w:spacing w:line="576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2.良好（80-89分）：</w:t>
      </w:r>
      <w:r>
        <w:rPr>
          <w:rFonts w:hint="eastAsia" w:ascii="仿宋" w:hAnsi="仿宋" w:eastAsia="仿宋" w:cs="仿宋"/>
          <w:sz w:val="32"/>
          <w:szCs w:val="32"/>
        </w:rPr>
        <w:t>达到实践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大纲、实践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计划中规定的全部要求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实践报告能对实践内容进行比较全面、系统的总结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基本上能运用所学的理论对某些问题加以分析。</w:t>
      </w:r>
    </w:p>
    <w:p>
      <w:pPr>
        <w:numPr>
          <w:ilvl w:val="-1"/>
          <w:numId w:val="0"/>
        </w:numPr>
        <w:spacing w:line="576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3.中等（70-79分）：</w:t>
      </w:r>
      <w:r>
        <w:rPr>
          <w:rFonts w:hint="eastAsia" w:ascii="仿宋" w:hAnsi="仿宋" w:eastAsia="仿宋" w:cs="仿宋"/>
          <w:sz w:val="32"/>
          <w:szCs w:val="32"/>
        </w:rPr>
        <w:t>达到实践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大纲、实践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计划中规定的全部要求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实践报告内容正确。</w:t>
      </w:r>
    </w:p>
    <w:p>
      <w:pPr>
        <w:numPr>
          <w:ilvl w:val="-1"/>
          <w:numId w:val="0"/>
        </w:numPr>
        <w:spacing w:line="576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4.及格（60-69分）：</w:t>
      </w:r>
      <w:r>
        <w:rPr>
          <w:rFonts w:hint="eastAsia" w:ascii="仿宋" w:hAnsi="仿宋" w:eastAsia="仿宋" w:cs="仿宋"/>
          <w:sz w:val="32"/>
          <w:szCs w:val="32"/>
        </w:rPr>
        <w:t>基本上达到实践大纲、实践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计划中规定的要求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实践报告内容基本正确。</w:t>
      </w:r>
    </w:p>
    <w:p>
      <w:pPr>
        <w:numPr>
          <w:ilvl w:val="-1"/>
          <w:numId w:val="0"/>
        </w:numPr>
        <w:spacing w:line="576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5.不及格（59分及以下）：</w:t>
      </w:r>
      <w:r>
        <w:rPr>
          <w:rFonts w:hint="eastAsia" w:ascii="仿宋" w:hAnsi="仿宋" w:eastAsia="仿宋" w:cs="仿宋"/>
          <w:sz w:val="32"/>
          <w:szCs w:val="32"/>
        </w:rPr>
        <w:t>未达到实践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大纲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计划中规定的基本要求，并有明显错误；实践过程不认真、态度不端正、实践报告系抄袭或他人代做。</w:t>
      </w:r>
    </w:p>
    <w:p>
      <w:pPr>
        <w:spacing w:line="576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毕业设计（毕业论文、毕业作业）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成绩评定参考标准。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成绩结果分为5级层次：优秀、良好、中等、及格、不及格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，以百分制给出计算</w:t>
      </w:r>
      <w:r>
        <w:rPr>
          <w:rFonts w:hint="eastAsia" w:ascii="仿宋" w:hAnsi="仿宋" w:eastAsia="仿宋" w:cs="仿宋"/>
          <w:sz w:val="32"/>
          <w:szCs w:val="32"/>
        </w:rPr>
        <w:t>。指导教师或答辩小组根据以下标准进行评审后，给出论文成绩：</w:t>
      </w:r>
    </w:p>
    <w:p>
      <w:pPr>
        <w:spacing w:line="576" w:lineRule="exact"/>
        <w:ind w:firstLine="960" w:firstLineChars="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（一）优秀(90-100分)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1.符合论文写作要求，选题具有较强的实用性、创新性、科学性、可行性和专业性；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2.分析研究方法正确，方案设计合理，能正确、灵活地综合运用专业基础理论、基础知识分析和解决问题；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3.论文的观点鲜明、正确，有独到见解和创新，材料详实、充分，数据完整、可靠，论证有力、充足，层次分明、逻辑清楚、结构完整、语句通顺、格式规范，文字材料所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必需</w:t>
      </w:r>
      <w:r>
        <w:rPr>
          <w:rFonts w:hint="eastAsia" w:ascii="仿宋" w:hAnsi="仿宋" w:eastAsia="仿宋" w:cs="仿宋"/>
          <w:sz w:val="32"/>
          <w:szCs w:val="32"/>
        </w:rPr>
        <w:t>的附件齐全；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4.满足专业要求的文字材料写作篇幅，无明显文字错误，论文形式完全符合要求。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（二）良好（80-89分）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1.符合论文写作要求，选题适当，有一定的实用性、科学性、专业性和可行性；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2.分析研究方法正确，能综合运用专业基础理论、基础知识分析和解决问题；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3.论文的观点正确，材料充分，数据可靠，论证比较有力，逻辑性比较强，结构完整，语句通顺，条理清楚，格式规范，文字材料所必需的附件齐全；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4.满足专业要求的文字材料写作篇幅，无明显文字错误，论文形式符合要求。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（三）中等（70-79分）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1.基本符合论文写作要求，选题的应用性和实用性不强；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2.分析研究方法基本正确，能运用部分专业基础理论和基础知识分析和解决问题，无原则性的错误；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3.论文观点基本正确，材料基本齐全，基本规范，论证有一定说服力，结构比较完整，语句通顺，条理清楚，格式比较规范，文字材料所必需的附件不齐全；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4.满足专业要求的文字材料写作篇幅，有部分明显文字错误，论文形式大部分符合要求，个别地方不符合要求。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（四）及格（60-69分）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1.总体符合论文写作要求，选题的应用性和实用性较差；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2.分析研究方法基本正确，运用部分专业基础理论和基础知识分析和解决问题时有个别错误；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3.论文观点结论基本正确，材料不够齐全规范，论证说服力较差，结构不完整，语句不够通顺，条理不够清楚，格式不够规范，缺少文字材料所必需的附件；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4.满足专业要求的文字材料写作篇幅，明显的文字错误较多，论文形式大部分符合要求，个别地方不符合要求。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（五）不及格（59分及以下）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1.不能按基本要求完成论文，选题陈旧，无实用性和研究价值、无可行性或偏离专业；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2.研究方法不正确，存在较明显的观点错误或观点不明，基本理论、知识运用错误；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3.材料不齐或虚假、数据不正确或伪造，论证无力或片面，漏洞明显，逻辑混乱，结构不完整，文字材料未能达到写作基本要求；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4.写作篇幅不达标，文字错误较多，论文形式不符合要求，排版格式不统一，不规范；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5.抄袭他人成果，论文查重率超过30%。</w:t>
      </w:r>
    </w:p>
    <w:p>
      <w:pPr>
        <w:numPr>
          <w:ilvl w:val="0"/>
          <w:numId w:val="0"/>
        </w:numPr>
        <w:spacing w:line="576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实践教学成果成绩认定办法</w:t>
      </w:r>
    </w:p>
    <w:p>
      <w:pPr>
        <w:spacing w:line="576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为了鼓励学生积极参加社会实践和技能实践，规范“二元制”实践教学成绩评定工作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实践教学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成果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由“二元制”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基层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办学单位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按照省校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学习成果认证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相关规定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市级开放大学初审核、省校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学习成果认证中心（学分银行）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审核认定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 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4NTk3NTA4YzhjMjc5OTllZjQyZGFiNjZiYjEyOWEifQ=="/>
  </w:docVars>
  <w:rsids>
    <w:rsidRoot w:val="0F104ABF"/>
    <w:rsid w:val="0E1F5B77"/>
    <w:rsid w:val="0F104ABF"/>
    <w:rsid w:val="11CD1930"/>
    <w:rsid w:val="16633DD5"/>
    <w:rsid w:val="1B3E0402"/>
    <w:rsid w:val="1CED015D"/>
    <w:rsid w:val="1E1B36DB"/>
    <w:rsid w:val="22E05DA5"/>
    <w:rsid w:val="23883EF9"/>
    <w:rsid w:val="29E8714B"/>
    <w:rsid w:val="36C50EE0"/>
    <w:rsid w:val="3AB119F2"/>
    <w:rsid w:val="3BDA5DE1"/>
    <w:rsid w:val="42152993"/>
    <w:rsid w:val="42CF534B"/>
    <w:rsid w:val="472E6D10"/>
    <w:rsid w:val="477F38D3"/>
    <w:rsid w:val="47BC2260"/>
    <w:rsid w:val="4BCA70C1"/>
    <w:rsid w:val="516556CB"/>
    <w:rsid w:val="545A1830"/>
    <w:rsid w:val="55DF0DD0"/>
    <w:rsid w:val="59966155"/>
    <w:rsid w:val="5ADE115F"/>
    <w:rsid w:val="5B0566F5"/>
    <w:rsid w:val="5EF5218F"/>
    <w:rsid w:val="623E727C"/>
    <w:rsid w:val="62C51ADA"/>
    <w:rsid w:val="6C11073B"/>
    <w:rsid w:val="6D325918"/>
    <w:rsid w:val="6E707BB4"/>
    <w:rsid w:val="70F174CC"/>
    <w:rsid w:val="716773CE"/>
    <w:rsid w:val="767561D4"/>
    <w:rsid w:val="77A326D4"/>
    <w:rsid w:val="7BB5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1624</Words>
  <Characters>1689</Characters>
  <Lines>0</Lines>
  <Paragraphs>0</Paragraphs>
  <TotalTime>1</TotalTime>
  <ScaleCrop>false</ScaleCrop>
  <LinksUpToDate>false</LinksUpToDate>
  <CharactersWithSpaces>1715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2019-10-11T01:28:00Z</dcterms:created>
  <dc:creator>黄志斌</dc:creator>
  <cp:lastModifiedBy>李执</cp:lastModifiedBy>
  <cp:lastPrinted>2022-11-09T07:56:00Z</cp:lastPrinted>
  <dcterms:modified xsi:type="dcterms:W3CDTF">2022-11-16T09:16:44Z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F19388009EB1485BB9A280C94C97A54D</vt:lpwstr>
  </property>
</Properties>
</file>