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398C63">
      <w:pPr>
        <w:spacing w:before="97" w:line="221" w:lineRule="auto"/>
        <w:ind w:left="713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3"/>
          <w:sz w:val="30"/>
          <w:szCs w:val="30"/>
        </w:rPr>
        <w:t>江西开放大学开放教育《</w:t>
      </w:r>
      <w:r>
        <w:rPr>
          <w:rFonts w:hint="eastAsia" w:ascii="黑体" w:hAnsi="黑体" w:eastAsia="黑体" w:cs="黑体"/>
          <w:b/>
          <w:bCs/>
          <w:spacing w:val="-3"/>
          <w:sz w:val="30"/>
          <w:szCs w:val="30"/>
          <w:lang w:eastAsia="zh-CN"/>
        </w:rPr>
        <w:t>汽车维修行业（中级）证书培训课程</w:t>
      </w:r>
      <w:r>
        <w:rPr>
          <w:rFonts w:ascii="黑体" w:hAnsi="黑体" w:eastAsia="黑体" w:cs="黑体"/>
          <w:b/>
          <w:bCs/>
          <w:spacing w:val="-3"/>
          <w:sz w:val="30"/>
          <w:szCs w:val="30"/>
        </w:rPr>
        <w:t>》</w:t>
      </w:r>
      <w:r>
        <w:rPr>
          <w:rFonts w:ascii="黑体" w:hAnsi="黑体" w:eastAsia="黑体" w:cs="黑体"/>
          <w:b/>
          <w:bCs/>
          <w:spacing w:val="-4"/>
          <w:sz w:val="30"/>
          <w:szCs w:val="30"/>
        </w:rPr>
        <w:t>课程教学大纲</w:t>
      </w:r>
    </w:p>
    <w:p w14:paraId="012F4212">
      <w:pPr>
        <w:spacing w:line="375" w:lineRule="auto"/>
        <w:rPr>
          <w:rFonts w:ascii="Arial"/>
          <w:sz w:val="21"/>
        </w:rPr>
      </w:pPr>
    </w:p>
    <w:p w14:paraId="45BD4C8A">
      <w:pPr>
        <w:spacing w:before="78" w:line="221" w:lineRule="auto"/>
        <w:ind w:left="27"/>
        <w:outlineLvl w:val="2"/>
        <w:rPr>
          <w:rFonts w:ascii="Arial"/>
          <w:sz w:val="21"/>
        </w:rPr>
      </w:pPr>
      <w:r>
        <w:rPr>
          <w:rFonts w:ascii="黑体" w:hAnsi="黑体" w:eastAsia="黑体" w:cs="黑体"/>
          <w:spacing w:val="-2"/>
          <w:sz w:val="24"/>
          <w:szCs w:val="24"/>
        </w:rPr>
        <w:t>一、课程性质</w:t>
      </w:r>
    </w:p>
    <w:p w14:paraId="4FBD2EA5">
      <w:pPr>
        <w:spacing w:line="289" w:lineRule="auto"/>
        <w:ind w:firstLine="476" w:firstLineChars="200"/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本课程是针对已具备汽车维修初级技能或相关基础知识的从业人员，旨在通过系统性的理论学习和技能实操训练，使其掌握汽车维修的中级核心知识与技能，能够独立完成汽车各系统的故障诊断、检测与维修工作，达到国家职业技能标准中“汽车维修工（四级/中级工）”的水平，并具备参加相应职业技能等级认定的能力。</w:t>
      </w:r>
    </w:p>
    <w:p w14:paraId="280250C3">
      <w:pPr>
        <w:pStyle w:val="3"/>
        <w:spacing w:before="35" w:line="353" w:lineRule="auto"/>
        <w:ind w:right="26" w:firstLine="476" w:firstLineChars="200"/>
        <w:jc w:val="both"/>
      </w:pPr>
      <w:r>
        <w:rPr>
          <w:spacing w:val="-1"/>
        </w:rPr>
        <w:t>通过本环节的实训，能够使学生对</w:t>
      </w:r>
      <w:r>
        <w:rPr>
          <w:rFonts w:hint="eastAsia"/>
          <w:spacing w:val="-1"/>
          <w:lang w:eastAsia="zh-CN"/>
        </w:rPr>
        <w:t>骑车</w:t>
      </w:r>
      <w:r>
        <w:rPr>
          <w:spacing w:val="-1"/>
        </w:rPr>
        <w:t>的基本组成，控制方式、</w:t>
      </w:r>
      <w:r>
        <w:rPr>
          <w:spacing w:val="9"/>
        </w:rPr>
        <w:t xml:space="preserve"> </w:t>
      </w:r>
      <w:r>
        <w:rPr>
          <w:rFonts w:hint="eastAsia"/>
          <w:spacing w:val="9"/>
          <w:lang w:eastAsia="zh-CN"/>
        </w:rPr>
        <w:t>各部件的工</w:t>
      </w:r>
      <w:r>
        <w:rPr>
          <w:spacing w:val="-3"/>
        </w:rPr>
        <w:t>作机理，有更进一步全面地了解，并能够综合运用所学的基本知识与技能，完成对典型</w:t>
      </w:r>
      <w:r>
        <w:rPr>
          <w:rFonts w:hint="eastAsia"/>
          <w:spacing w:val="-3"/>
          <w:lang w:eastAsia="zh-CN"/>
        </w:rPr>
        <w:t>汽车</w:t>
      </w:r>
      <w:r>
        <w:rPr>
          <w:spacing w:val="-3"/>
        </w:rPr>
        <w:t>的组装、</w:t>
      </w:r>
      <w:r>
        <w:rPr>
          <w:rFonts w:hint="eastAsia"/>
          <w:spacing w:val="-3"/>
          <w:lang w:eastAsia="zh-CN"/>
        </w:rPr>
        <w:t>检测</w:t>
      </w:r>
      <w:r>
        <w:rPr>
          <w:spacing w:val="-3"/>
        </w:rPr>
        <w:t>、</w:t>
      </w:r>
      <w:r>
        <w:rPr>
          <w:rFonts w:hint="eastAsia"/>
          <w:spacing w:val="-3"/>
          <w:lang w:eastAsia="zh-CN"/>
        </w:rPr>
        <w:t>、维修、</w:t>
      </w:r>
      <w:r>
        <w:rPr>
          <w:spacing w:val="-3"/>
        </w:rPr>
        <w:t>调试，</w:t>
      </w:r>
      <w:r>
        <w:rPr>
          <w:spacing w:val="-1"/>
        </w:rPr>
        <w:t>从而培养学生独立分析问题和解</w:t>
      </w:r>
      <w:r>
        <w:rPr>
          <w:spacing w:val="-2"/>
        </w:rPr>
        <w:t>决问题的能力及工程实践的能力。</w:t>
      </w:r>
    </w:p>
    <w:p w14:paraId="7D9C91B5">
      <w:pPr>
        <w:spacing w:before="275" w:line="221" w:lineRule="auto"/>
        <w:ind w:left="27"/>
        <w:outlineLvl w:val="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二、课程教学总时数和学分</w:t>
      </w:r>
    </w:p>
    <w:p w14:paraId="72DFB987">
      <w:pPr>
        <w:spacing w:line="340" w:lineRule="auto"/>
        <w:rPr>
          <w:rFonts w:ascii="Arial"/>
          <w:sz w:val="21"/>
        </w:rPr>
      </w:pPr>
    </w:p>
    <w:p w14:paraId="6D44DAF8">
      <w:pPr>
        <w:pStyle w:val="3"/>
        <w:spacing w:before="78" w:line="219" w:lineRule="auto"/>
        <w:ind w:left="477"/>
      </w:pPr>
      <w:r>
        <w:rPr>
          <w:spacing w:val="-4"/>
        </w:rPr>
        <w:t>本课程</w:t>
      </w:r>
      <w:r>
        <w:rPr>
          <w:spacing w:val="-44"/>
        </w:rPr>
        <w:t xml:space="preserve"> </w:t>
      </w:r>
      <w:r>
        <w:rPr>
          <w:spacing w:val="-4"/>
        </w:rPr>
        <w:t>4</w:t>
      </w:r>
      <w:r>
        <w:rPr>
          <w:spacing w:val="-45"/>
        </w:rPr>
        <w:t xml:space="preserve"> </w:t>
      </w:r>
      <w:r>
        <w:rPr>
          <w:spacing w:val="-4"/>
        </w:rPr>
        <w:t>学分，课内学时为</w:t>
      </w:r>
      <w:r>
        <w:rPr>
          <w:spacing w:val="-45"/>
        </w:rPr>
        <w:t xml:space="preserve"> </w:t>
      </w:r>
      <w:r>
        <w:rPr>
          <w:spacing w:val="-4"/>
        </w:rPr>
        <w:t>72，开设</w:t>
      </w:r>
      <w:r>
        <w:rPr>
          <w:rFonts w:hint="eastAsia"/>
          <w:spacing w:val="-4"/>
          <w:lang w:eastAsia="zh-CN"/>
        </w:rPr>
        <w:t>在第</w:t>
      </w:r>
      <w:r>
        <w:rPr>
          <w:rFonts w:hint="eastAsia"/>
          <w:spacing w:val="-4"/>
          <w:lang w:val="en-US" w:eastAsia="zh-CN"/>
        </w:rPr>
        <w:t>4</w:t>
      </w:r>
      <w:r>
        <w:rPr>
          <w:spacing w:val="-4"/>
        </w:rPr>
        <w:t>学期。</w:t>
      </w:r>
    </w:p>
    <w:p w14:paraId="3CC3260D">
      <w:pPr>
        <w:pStyle w:val="3"/>
        <w:spacing w:before="183" w:line="347" w:lineRule="auto"/>
        <w:ind w:left="24" w:right="80" w:firstLine="452"/>
      </w:pPr>
      <w:r>
        <w:rPr>
          <w:spacing w:val="-2"/>
        </w:rPr>
        <w:t>根据该实训环节的特点，建议采取集中方式进行</w:t>
      </w:r>
      <w:r>
        <w:rPr>
          <w:spacing w:val="-3"/>
        </w:rPr>
        <w:t>，各办学点根据自己的生源</w:t>
      </w:r>
      <w:r>
        <w:t xml:space="preserve"> </w:t>
      </w:r>
      <w:r>
        <w:rPr>
          <w:spacing w:val="-3"/>
        </w:rPr>
        <w:t>情况和设备情况，总实训周数为</w:t>
      </w:r>
      <w:r>
        <w:rPr>
          <w:spacing w:val="-43"/>
        </w:rPr>
        <w:t xml:space="preserve"> </w:t>
      </w:r>
      <w:r>
        <w:rPr>
          <w:spacing w:val="-3"/>
        </w:rPr>
        <w:t>4</w:t>
      </w:r>
      <w:r>
        <w:rPr>
          <w:spacing w:val="-50"/>
        </w:rPr>
        <w:t xml:space="preserve"> </w:t>
      </w:r>
      <w:r>
        <w:rPr>
          <w:spacing w:val="-3"/>
        </w:rPr>
        <w:t>周。</w:t>
      </w:r>
    </w:p>
    <w:p w14:paraId="4FF64C2D">
      <w:pPr>
        <w:spacing w:line="340" w:lineRule="auto"/>
        <w:rPr>
          <w:rFonts w:ascii="Arial"/>
          <w:sz w:val="21"/>
        </w:rPr>
      </w:pPr>
    </w:p>
    <w:p w14:paraId="31C710FD">
      <w:pPr>
        <w:spacing w:line="289" w:lineRule="auto"/>
        <w:rPr>
          <w:rFonts w:hint="eastAsia"/>
        </w:rPr>
      </w:pPr>
      <w:r>
        <w:rPr>
          <w:rFonts w:hint="eastAsia" w:ascii="黑体" w:hAnsi="黑体" w:eastAsia="黑体" w:cs="黑体"/>
          <w:spacing w:val="-2"/>
          <w:sz w:val="24"/>
          <w:szCs w:val="24"/>
        </w:rPr>
        <w:t>三、培训目标</w:t>
      </w:r>
    </w:p>
    <w:p w14:paraId="402B73C8">
      <w:pPr>
        <w:pStyle w:val="3"/>
        <w:spacing w:before="183" w:line="219" w:lineRule="auto"/>
        <w:ind w:left="479"/>
        <w:rPr>
          <w:rFonts w:hint="eastAsia"/>
          <w:spacing w:val="-2"/>
        </w:rPr>
      </w:pPr>
      <w:r>
        <w:rPr>
          <w:rFonts w:hint="eastAsia"/>
          <w:spacing w:val="-2"/>
        </w:rPr>
        <w:t>1. 知识目标：</w:t>
      </w:r>
    </w:p>
    <w:p w14:paraId="0C731946">
      <w:pPr>
        <w:pStyle w:val="3"/>
        <w:spacing w:before="183" w:line="219" w:lineRule="auto"/>
        <w:ind w:firstLine="472" w:firstLineChars="200"/>
        <w:rPr>
          <w:rFonts w:hint="eastAsia" w:eastAsia="宋体"/>
          <w:spacing w:val="-2"/>
          <w:lang w:eastAsia="zh-CN"/>
        </w:rPr>
      </w:pPr>
      <w:r>
        <w:rPr>
          <w:rFonts w:hint="eastAsia"/>
          <w:spacing w:val="-2"/>
        </w:rPr>
        <w:t>掌握汽车发动机、底盘、电气设备等主要总成的构造、工作原理和拆装工艺</w:t>
      </w:r>
      <w:r>
        <w:rPr>
          <w:rFonts w:hint="eastAsia"/>
          <w:spacing w:val="-2"/>
          <w:lang w:eastAsia="zh-CN"/>
        </w:rPr>
        <w:t>。</w:t>
      </w:r>
    </w:p>
    <w:p w14:paraId="7C1AF517">
      <w:pPr>
        <w:pStyle w:val="3"/>
        <w:spacing w:before="183" w:line="219" w:lineRule="auto"/>
        <w:ind w:left="479"/>
        <w:rPr>
          <w:rFonts w:hint="eastAsia"/>
          <w:spacing w:val="-2"/>
        </w:rPr>
      </w:pPr>
      <w:r>
        <w:rPr>
          <w:rFonts w:hint="eastAsia"/>
          <w:spacing w:val="-2"/>
        </w:rPr>
        <w:t>掌握汽车常见故障的现象、原因、诊断思路与排除方法。</w:t>
      </w:r>
    </w:p>
    <w:p w14:paraId="0E90C9F0">
      <w:pPr>
        <w:pStyle w:val="3"/>
        <w:spacing w:before="183" w:line="219" w:lineRule="auto"/>
        <w:ind w:left="479"/>
        <w:rPr>
          <w:rFonts w:hint="eastAsia"/>
          <w:spacing w:val="-2"/>
        </w:rPr>
      </w:pPr>
      <w:r>
        <w:rPr>
          <w:rFonts w:hint="eastAsia"/>
          <w:spacing w:val="-2"/>
        </w:rPr>
        <w:t>熟悉汽车新技术（如电控燃油喷射、ABS、安全气囊等）的基本原理。</w:t>
      </w:r>
    </w:p>
    <w:p w14:paraId="373D98BF">
      <w:pPr>
        <w:pStyle w:val="3"/>
        <w:spacing w:before="183" w:line="219" w:lineRule="auto"/>
        <w:ind w:left="479"/>
        <w:rPr>
          <w:rFonts w:hint="eastAsia"/>
          <w:spacing w:val="-2"/>
        </w:rPr>
      </w:pPr>
      <w:r>
        <w:rPr>
          <w:rFonts w:hint="eastAsia"/>
          <w:spacing w:val="-2"/>
        </w:rPr>
        <w:t>掌握汽车维修专用工具、检测仪器的正确使用方法与安全操作规程。</w:t>
      </w:r>
    </w:p>
    <w:p w14:paraId="7395F4B2">
      <w:pPr>
        <w:pStyle w:val="3"/>
        <w:spacing w:before="183" w:line="219" w:lineRule="auto"/>
        <w:ind w:left="479"/>
        <w:rPr>
          <w:rFonts w:hint="eastAsia"/>
          <w:spacing w:val="-2"/>
        </w:rPr>
      </w:pPr>
      <w:r>
        <w:rPr>
          <w:rFonts w:hint="eastAsia"/>
          <w:spacing w:val="-2"/>
        </w:rPr>
        <w:t>了解汽车维修相关国家标准、行业规范及环保要求。</w:t>
      </w:r>
    </w:p>
    <w:p w14:paraId="6AE3612D">
      <w:pPr>
        <w:pStyle w:val="3"/>
        <w:spacing w:before="183" w:line="219" w:lineRule="auto"/>
        <w:ind w:left="479"/>
        <w:rPr>
          <w:rFonts w:hint="eastAsia"/>
          <w:spacing w:val="-2"/>
        </w:rPr>
      </w:pPr>
      <w:r>
        <w:rPr>
          <w:rFonts w:hint="eastAsia"/>
          <w:spacing w:val="-2"/>
        </w:rPr>
        <w:t>2. 技能目标：</w:t>
      </w:r>
    </w:p>
    <w:p w14:paraId="3D807FCF">
      <w:pPr>
        <w:pStyle w:val="3"/>
        <w:spacing w:before="183" w:line="219" w:lineRule="auto"/>
        <w:ind w:left="479"/>
        <w:rPr>
          <w:rFonts w:hint="eastAsia"/>
          <w:spacing w:val="-2"/>
        </w:rPr>
      </w:pPr>
      <w:r>
        <w:rPr>
          <w:rFonts w:hint="eastAsia"/>
          <w:spacing w:val="-2"/>
        </w:rPr>
        <w:t>能独立完成发动机总成的解体、清洗、检测、装配与调试。</w:t>
      </w:r>
    </w:p>
    <w:p w14:paraId="1CC48EB2">
      <w:pPr>
        <w:pStyle w:val="3"/>
        <w:spacing w:before="183" w:line="219" w:lineRule="auto"/>
        <w:ind w:left="479"/>
        <w:rPr>
          <w:rFonts w:hint="eastAsia"/>
          <w:spacing w:val="-2"/>
        </w:rPr>
      </w:pPr>
      <w:r>
        <w:rPr>
          <w:rFonts w:hint="eastAsia"/>
          <w:spacing w:val="-2"/>
        </w:rPr>
        <w:t>能熟练诊断与排除发动机燃油、点火、冷却、润滑等系统的常见故障。</w:t>
      </w:r>
    </w:p>
    <w:p w14:paraId="527C2585">
      <w:pPr>
        <w:pStyle w:val="3"/>
        <w:spacing w:before="183" w:line="219" w:lineRule="auto"/>
        <w:ind w:left="479"/>
        <w:rPr>
          <w:rFonts w:hint="eastAsia"/>
          <w:spacing w:val="-2"/>
        </w:rPr>
      </w:pPr>
      <w:r>
        <w:rPr>
          <w:rFonts w:hint="eastAsia"/>
          <w:spacing w:val="-2"/>
        </w:rPr>
        <w:t>能对汽车底盘（传动、行驶、转向、制动系统）进行检测、维修与调整。</w:t>
      </w:r>
    </w:p>
    <w:p w14:paraId="20300923">
      <w:pPr>
        <w:pStyle w:val="3"/>
        <w:spacing w:before="183" w:line="219" w:lineRule="auto"/>
        <w:ind w:left="479"/>
        <w:rPr>
          <w:rFonts w:hint="eastAsia"/>
          <w:spacing w:val="-2"/>
        </w:rPr>
      </w:pPr>
      <w:r>
        <w:rPr>
          <w:rFonts w:hint="eastAsia"/>
          <w:spacing w:val="-2"/>
        </w:rPr>
        <w:t>能诊断与修复汽车电源、起动、照明、仪表等电气系统故障。</w:t>
      </w:r>
    </w:p>
    <w:p w14:paraId="6BAAC808">
      <w:pPr>
        <w:pStyle w:val="3"/>
        <w:spacing w:before="183" w:line="219" w:lineRule="auto"/>
        <w:ind w:left="479"/>
        <w:rPr>
          <w:rFonts w:hint="eastAsia"/>
          <w:spacing w:val="-2"/>
        </w:rPr>
      </w:pPr>
      <w:r>
        <w:rPr>
          <w:rFonts w:hint="eastAsia"/>
          <w:spacing w:val="-2"/>
        </w:rPr>
        <w:t>能正确使用万用表、故障诊断仪、示波器等现代检测设备。</w:t>
      </w:r>
    </w:p>
    <w:p w14:paraId="47DE5A1E">
      <w:pPr>
        <w:pStyle w:val="3"/>
        <w:spacing w:before="183" w:line="219" w:lineRule="auto"/>
        <w:ind w:left="479"/>
        <w:rPr>
          <w:rFonts w:hint="eastAsia"/>
          <w:spacing w:val="-2"/>
        </w:rPr>
      </w:pPr>
      <w:r>
        <w:rPr>
          <w:rFonts w:hint="eastAsia"/>
          <w:spacing w:val="-2"/>
        </w:rPr>
        <w:t>具备对维修质量进行自检和评定的能力。</w:t>
      </w:r>
    </w:p>
    <w:p w14:paraId="7330B1A2">
      <w:pPr>
        <w:pStyle w:val="3"/>
        <w:spacing w:before="183" w:line="219" w:lineRule="auto"/>
        <w:ind w:left="479"/>
        <w:rPr>
          <w:rFonts w:hint="eastAsia"/>
          <w:spacing w:val="-2"/>
        </w:rPr>
      </w:pPr>
      <w:r>
        <w:rPr>
          <w:rFonts w:hint="eastAsia"/>
          <w:spacing w:val="-2"/>
        </w:rPr>
        <w:t>3. 素养目标：</w:t>
      </w:r>
    </w:p>
    <w:p w14:paraId="6DE881FF">
      <w:pPr>
        <w:pStyle w:val="3"/>
        <w:spacing w:before="183" w:line="219" w:lineRule="auto"/>
        <w:ind w:left="479"/>
        <w:rPr>
          <w:rFonts w:hint="eastAsia"/>
          <w:spacing w:val="-2"/>
        </w:rPr>
      </w:pPr>
      <w:r>
        <w:rPr>
          <w:rFonts w:hint="eastAsia"/>
          <w:spacing w:val="-2"/>
        </w:rPr>
        <w:t>培养严谨细致、精益求精的工匠精神。</w:t>
      </w:r>
    </w:p>
    <w:p w14:paraId="68FAB427">
      <w:pPr>
        <w:pStyle w:val="3"/>
        <w:spacing w:before="183" w:line="219" w:lineRule="auto"/>
        <w:ind w:left="479"/>
        <w:rPr>
          <w:rFonts w:hint="eastAsia"/>
          <w:spacing w:val="-2"/>
        </w:rPr>
      </w:pPr>
      <w:r>
        <w:rPr>
          <w:rFonts w:hint="eastAsia"/>
          <w:spacing w:val="-2"/>
        </w:rPr>
        <w:t>树立安全生产、环境保护的意识与习惯。</w:t>
      </w:r>
    </w:p>
    <w:p w14:paraId="0F1394E9">
      <w:pPr>
        <w:pStyle w:val="3"/>
        <w:spacing w:before="183" w:line="219" w:lineRule="auto"/>
        <w:ind w:left="479"/>
        <w:rPr>
          <w:rFonts w:hint="eastAsia"/>
          <w:spacing w:val="-2"/>
        </w:rPr>
      </w:pPr>
      <w:r>
        <w:rPr>
          <w:rFonts w:hint="eastAsia"/>
          <w:spacing w:val="-2"/>
        </w:rPr>
        <w:t>具备良好的团队协作与沟通能力。</w:t>
      </w:r>
    </w:p>
    <w:p w14:paraId="491E5C66">
      <w:pPr>
        <w:pStyle w:val="3"/>
        <w:spacing w:before="183" w:line="219" w:lineRule="auto"/>
        <w:ind w:left="479"/>
        <w:rPr>
          <w:rFonts w:hint="eastAsia"/>
          <w:spacing w:val="-2"/>
        </w:rPr>
      </w:pPr>
      <w:r>
        <w:rPr>
          <w:rFonts w:hint="eastAsia"/>
          <w:spacing w:val="-2"/>
        </w:rPr>
        <w:t>养成规范操作、文明生产的工作作风。</w:t>
      </w:r>
    </w:p>
    <w:p w14:paraId="58DA9423">
      <w:pPr>
        <w:pStyle w:val="3"/>
        <w:spacing w:before="183" w:line="219" w:lineRule="auto"/>
        <w:ind w:left="479"/>
        <w:rPr>
          <w:rFonts w:hint="eastAsia"/>
          <w:spacing w:val="-2"/>
        </w:rPr>
      </w:pPr>
      <w:r>
        <w:rPr>
          <w:rFonts w:hint="eastAsia"/>
          <w:spacing w:val="-2"/>
        </w:rPr>
        <w:t>四、与相关课程的衔接、配合、分工</w:t>
      </w:r>
    </w:p>
    <w:p w14:paraId="0641459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360" w:lineRule="auto"/>
        <w:ind w:left="476" w:firstLine="472" w:firstLineChars="200"/>
        <w:textAlignment w:val="baseline"/>
        <w:rPr>
          <w:rFonts w:hint="eastAsia"/>
          <w:spacing w:val="-2"/>
        </w:rPr>
      </w:pPr>
      <w:r>
        <w:rPr>
          <w:rFonts w:hint="eastAsia"/>
          <w:spacing w:val="-2"/>
          <w:lang w:eastAsia="zh-CN"/>
        </w:rPr>
        <w:t>汽车检测与维修（中级）培训课程</w:t>
      </w:r>
      <w:r>
        <w:rPr>
          <w:rFonts w:hint="eastAsia"/>
          <w:spacing w:val="-2"/>
        </w:rPr>
        <w:t>是机电专业的一门综合实践课，以《</w:t>
      </w:r>
      <w:r>
        <w:rPr>
          <w:rFonts w:hint="eastAsia"/>
          <w:spacing w:val="-2"/>
          <w:lang w:eastAsia="zh-CN"/>
        </w:rPr>
        <w:t>汽车电子电工技术</w:t>
      </w:r>
      <w:r>
        <w:rPr>
          <w:rFonts w:hint="eastAsia"/>
          <w:spacing w:val="-2"/>
        </w:rPr>
        <w:t>》、《</w:t>
      </w:r>
      <w:r>
        <w:rPr>
          <w:rFonts w:hint="eastAsia"/>
          <w:spacing w:val="-2"/>
          <w:lang w:eastAsia="zh-CN"/>
        </w:rPr>
        <w:t>汽车构造与原理</w:t>
      </w:r>
      <w:r>
        <w:rPr>
          <w:rFonts w:hint="eastAsia"/>
          <w:spacing w:val="-2"/>
        </w:rPr>
        <w:t>》、《</w:t>
      </w:r>
      <w:r>
        <w:rPr>
          <w:rFonts w:hint="eastAsia"/>
          <w:spacing w:val="-2"/>
          <w:lang w:eastAsia="zh-CN"/>
        </w:rPr>
        <w:t>汽车发动机</w:t>
      </w:r>
      <w:r>
        <w:rPr>
          <w:rFonts w:hint="eastAsia"/>
          <w:spacing w:val="-2"/>
        </w:rPr>
        <w:t>》等课程为理论基础。以《</w:t>
      </w:r>
      <w:r>
        <w:rPr>
          <w:rFonts w:hint="eastAsia"/>
          <w:spacing w:val="-2"/>
          <w:lang w:eastAsia="zh-CN"/>
        </w:rPr>
        <w:t>汽车故障诊断技术</w:t>
      </w:r>
      <w:r>
        <w:rPr>
          <w:rFonts w:hint="eastAsia"/>
          <w:spacing w:val="-2"/>
        </w:rPr>
        <w:t>》、《</w:t>
      </w:r>
      <w:r>
        <w:rPr>
          <w:rFonts w:hint="eastAsia"/>
          <w:spacing w:val="-2"/>
          <w:lang w:eastAsia="zh-CN"/>
        </w:rPr>
        <w:t>汽车维护与保养</w:t>
      </w:r>
      <w:r>
        <w:rPr>
          <w:rFonts w:hint="eastAsia"/>
          <w:spacing w:val="-2"/>
        </w:rPr>
        <w:t>》、《</w:t>
      </w:r>
      <w:r>
        <w:rPr>
          <w:rFonts w:hint="eastAsia"/>
          <w:spacing w:val="-2"/>
          <w:lang w:eastAsia="zh-CN"/>
        </w:rPr>
        <w:t>汽车车身修复技术</w:t>
      </w:r>
      <w:r>
        <w:rPr>
          <w:rFonts w:hint="eastAsia"/>
          <w:spacing w:val="-2"/>
        </w:rPr>
        <w:t>》、《</w:t>
      </w:r>
      <w:r>
        <w:rPr>
          <w:rFonts w:hint="eastAsia"/>
          <w:spacing w:val="-2"/>
          <w:lang w:eastAsia="zh-CN"/>
        </w:rPr>
        <w:t>新能源汽车</w:t>
      </w:r>
      <w:r>
        <w:rPr>
          <w:rFonts w:hint="eastAsia"/>
          <w:spacing w:val="-2"/>
        </w:rPr>
        <w:t>》和《</w:t>
      </w:r>
      <w:r>
        <w:rPr>
          <w:rFonts w:hint="eastAsia"/>
          <w:spacing w:val="-2"/>
          <w:lang w:eastAsia="zh-CN"/>
        </w:rPr>
        <w:t>汽车电控技术</w:t>
      </w:r>
      <w:r>
        <w:rPr>
          <w:rFonts w:hint="eastAsia"/>
          <w:spacing w:val="-2"/>
        </w:rPr>
        <w:t>》等课程及相应的实践环节为专业基础；并为《</w:t>
      </w:r>
      <w:r>
        <w:rPr>
          <w:rFonts w:hint="eastAsia"/>
          <w:spacing w:val="-2"/>
          <w:lang w:eastAsia="zh-CN"/>
        </w:rPr>
        <w:t>毕业实践（汽车维修）</w:t>
      </w:r>
      <w:r>
        <w:rPr>
          <w:rFonts w:hint="eastAsia"/>
          <w:spacing w:val="-2"/>
        </w:rPr>
        <w:t>》的先行综合实践环节。</w:t>
      </w:r>
    </w:p>
    <w:p w14:paraId="1F6012DD">
      <w:pPr>
        <w:spacing w:before="273" w:line="221" w:lineRule="auto"/>
        <w:ind w:left="29"/>
        <w:outlineLvl w:val="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五、课程教学要求的层次</w:t>
      </w:r>
    </w:p>
    <w:p w14:paraId="597A9FB5">
      <w:pPr>
        <w:spacing w:line="340" w:lineRule="auto"/>
        <w:rPr>
          <w:rFonts w:ascii="Arial"/>
          <w:sz w:val="21"/>
        </w:rPr>
      </w:pPr>
    </w:p>
    <w:p w14:paraId="5DEBD004">
      <w:pPr>
        <w:pStyle w:val="3"/>
        <w:spacing w:before="78" w:line="219" w:lineRule="auto"/>
        <w:ind w:left="476"/>
      </w:pPr>
      <w:r>
        <w:rPr>
          <w:spacing w:val="-3"/>
        </w:rPr>
        <w:t>通过本实训环节的教学要达到</w:t>
      </w:r>
      <w:r>
        <w:rPr>
          <w:spacing w:val="-46"/>
        </w:rPr>
        <w:t xml:space="preserve"> </w:t>
      </w:r>
      <w:r>
        <w:rPr>
          <w:rFonts w:hint="eastAsia"/>
          <w:spacing w:val="-3"/>
          <w:lang w:val="en-US" w:eastAsia="zh-CN"/>
        </w:rPr>
        <w:t>3</w:t>
      </w:r>
      <w:r>
        <w:rPr>
          <w:spacing w:val="-3"/>
        </w:rPr>
        <w:t>个层次的基本要求。</w:t>
      </w:r>
    </w:p>
    <w:p w14:paraId="61ABBCD3">
      <w:pPr>
        <w:pStyle w:val="3"/>
        <w:spacing w:before="183" w:line="219" w:lineRule="auto"/>
        <w:ind w:left="479"/>
      </w:pPr>
      <w:r>
        <w:rPr>
          <w:spacing w:val="-2"/>
        </w:rPr>
        <w:t>理解：对与本教学环节相关的基本概念、基本方法达到理解程度。</w:t>
      </w:r>
    </w:p>
    <w:p w14:paraId="6876362F">
      <w:pPr>
        <w:pStyle w:val="3"/>
        <w:spacing w:before="183" w:line="347" w:lineRule="auto"/>
        <w:ind w:left="28" w:right="56" w:firstLine="448"/>
      </w:pPr>
      <w:r>
        <w:rPr>
          <w:spacing w:val="-2"/>
        </w:rPr>
        <w:t>运用：对本实训环节所涉及的相关基础知识</w:t>
      </w:r>
      <w:r>
        <w:rPr>
          <w:spacing w:val="-3"/>
        </w:rPr>
        <w:t>、基本理论要能够运用，理论联</w:t>
      </w:r>
      <w:r>
        <w:t xml:space="preserve"> </w:t>
      </w:r>
      <w:r>
        <w:rPr>
          <w:spacing w:val="-3"/>
        </w:rPr>
        <w:t>系实际。提高分析问题和解决问题的能力。</w:t>
      </w:r>
    </w:p>
    <w:p w14:paraId="4D9C31E4">
      <w:pPr>
        <w:pStyle w:val="3"/>
        <w:spacing w:before="34" w:line="219" w:lineRule="auto"/>
        <w:ind w:left="483"/>
      </w:pPr>
      <w:r>
        <w:rPr>
          <w:spacing w:val="-2"/>
        </w:rPr>
        <w:t>掌握：对教学内容涉及到的基本方法和操作技能达到掌握程度。</w:t>
      </w:r>
    </w:p>
    <w:p w14:paraId="23AC66A7">
      <w:pPr>
        <w:spacing w:line="343" w:lineRule="auto"/>
        <w:rPr>
          <w:rFonts w:ascii="Arial"/>
          <w:sz w:val="21"/>
        </w:rPr>
      </w:pPr>
    </w:p>
    <w:p w14:paraId="410B428A">
      <w:pPr>
        <w:spacing w:before="78" w:line="222" w:lineRule="auto"/>
        <w:ind w:left="30"/>
        <w:outlineLvl w:val="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六、实训条件</w:t>
      </w:r>
    </w:p>
    <w:p w14:paraId="32EC71FF">
      <w:pPr>
        <w:spacing w:line="339" w:lineRule="auto"/>
        <w:rPr>
          <w:rFonts w:ascii="Arial"/>
          <w:sz w:val="21"/>
        </w:rPr>
      </w:pPr>
    </w:p>
    <w:p w14:paraId="52664EFD">
      <w:pPr>
        <w:pStyle w:val="3"/>
        <w:spacing w:before="78" w:line="220" w:lineRule="auto"/>
        <w:ind w:left="494"/>
      </w:pPr>
      <w:r>
        <w:rPr>
          <w:spacing w:val="-6"/>
        </w:rPr>
        <w:t>1、实训场地</w:t>
      </w:r>
    </w:p>
    <w:p w14:paraId="3C0FD9F5">
      <w:pPr>
        <w:pStyle w:val="3"/>
        <w:spacing w:before="182" w:line="347" w:lineRule="auto"/>
        <w:ind w:left="26" w:right="53" w:firstLine="453"/>
      </w:pPr>
      <w:r>
        <w:rPr>
          <w:spacing w:val="-3"/>
        </w:rPr>
        <w:t>各办学点结合自己的实际情况，必须按照本实训的教学要求，合理选择校内</w:t>
      </w:r>
      <w:r>
        <w:rPr>
          <w:spacing w:val="18"/>
        </w:rPr>
        <w:t xml:space="preserve"> </w:t>
      </w:r>
      <w:r>
        <w:rPr>
          <w:spacing w:val="-6"/>
        </w:rPr>
        <w:t>或校外实训场地。</w:t>
      </w:r>
    </w:p>
    <w:p w14:paraId="30C04B1C">
      <w:pPr>
        <w:pStyle w:val="3"/>
        <w:spacing w:before="34" w:line="220" w:lineRule="auto"/>
        <w:ind w:left="479"/>
      </w:pPr>
      <w:r>
        <w:rPr>
          <w:spacing w:val="-4"/>
        </w:rPr>
        <w:t>2、实训设备</w:t>
      </w:r>
    </w:p>
    <w:p w14:paraId="3E326E2F">
      <w:pPr>
        <w:pStyle w:val="3"/>
        <w:spacing w:before="181" w:line="347" w:lineRule="auto"/>
        <w:ind w:left="28" w:right="53" w:firstLine="447"/>
      </w:pPr>
      <w:r>
        <w:rPr>
          <w:rFonts w:hint="eastAsia"/>
          <w:spacing w:val="-2"/>
          <w:lang w:eastAsia="zh-CN"/>
        </w:rPr>
        <w:t>汽车</w:t>
      </w:r>
      <w:r>
        <w:rPr>
          <w:spacing w:val="-2"/>
        </w:rPr>
        <w:t>产品种类繁多，相关的教学、实训设备</w:t>
      </w:r>
      <w:r>
        <w:rPr>
          <w:spacing w:val="-3"/>
        </w:rPr>
        <w:t>各异。本实训必须按照教</w:t>
      </w:r>
      <w:r>
        <w:t xml:space="preserve"> </w:t>
      </w:r>
      <w:r>
        <w:rPr>
          <w:spacing w:val="-2"/>
        </w:rPr>
        <w:t>学要求，以生产型、教学型的产品（实训平台）为实训设备。</w:t>
      </w:r>
    </w:p>
    <w:p w14:paraId="0471B7F3">
      <w:pPr>
        <w:spacing w:before="274" w:line="221" w:lineRule="auto"/>
        <w:ind w:left="22"/>
        <w:outlineLvl w:val="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七、教学内容和教学要求</w:t>
      </w:r>
    </w:p>
    <w:p w14:paraId="0D107316">
      <w:pPr>
        <w:spacing w:line="342" w:lineRule="auto"/>
        <w:rPr>
          <w:rFonts w:ascii="Arial"/>
          <w:sz w:val="21"/>
        </w:rPr>
      </w:pPr>
    </w:p>
    <w:p w14:paraId="73DFF7C2">
      <w:pPr>
        <w:pStyle w:val="3"/>
        <w:spacing w:before="79" w:line="353" w:lineRule="auto"/>
        <w:ind w:left="28" w:firstLine="447"/>
        <w:jc w:val="both"/>
      </w:pPr>
      <w:r>
        <w:rPr>
          <w:rFonts w:hint="eastAsia"/>
          <w:spacing w:val="-2"/>
          <w:lang w:eastAsia="zh-CN"/>
        </w:rPr>
        <w:t>汽车检测与维修（中级）培训课程</w:t>
      </w:r>
      <w:r>
        <w:rPr>
          <w:spacing w:val="-2"/>
        </w:rPr>
        <w:t>是以运动控制、逻辑控制</w:t>
      </w:r>
      <w:r>
        <w:rPr>
          <w:spacing w:val="-3"/>
        </w:rPr>
        <w:t>、检测</w:t>
      </w:r>
      <w:r>
        <w:rPr>
          <w:rFonts w:hint="eastAsia"/>
          <w:spacing w:val="-3"/>
          <w:lang w:eastAsia="zh-CN"/>
        </w:rPr>
        <w:t>维修</w:t>
      </w:r>
      <w:r>
        <w:rPr>
          <w:spacing w:val="-3"/>
        </w:rPr>
        <w:t>技术为核心的综合</w:t>
      </w:r>
      <w:r>
        <w:rPr>
          <w:spacing w:val="-2"/>
        </w:rPr>
        <w:t>实训。可按项目化单元组织实训，具体实训项目的内容及基本要求</w:t>
      </w:r>
      <w:r>
        <w:rPr>
          <w:spacing w:val="-3"/>
        </w:rPr>
        <w:t>见表</w:t>
      </w:r>
      <w:r>
        <w:rPr>
          <w:spacing w:val="-33"/>
        </w:rPr>
        <w:t xml:space="preserve"> </w:t>
      </w:r>
      <w:r>
        <w:rPr>
          <w:spacing w:val="-3"/>
        </w:rPr>
        <w:t>1。各教</w:t>
      </w:r>
      <w:r>
        <w:t xml:space="preserve"> </w:t>
      </w:r>
      <w:r>
        <w:rPr>
          <w:spacing w:val="-3"/>
        </w:rPr>
        <w:t>学点根据自身具体情况选择其中两项以上（包括两项）的实训项目，并</w:t>
      </w:r>
      <w:r>
        <w:rPr>
          <w:spacing w:val="-4"/>
        </w:rPr>
        <w:t>将其有机</w:t>
      </w:r>
      <w:r>
        <w:rPr>
          <w:spacing w:val="-2"/>
        </w:rPr>
        <w:t>的结合起来，形成相对完整的实训内容。并以此为据，制定出实施性教学计划。</w:t>
      </w:r>
    </w:p>
    <w:p w14:paraId="44789BFA">
      <w:pPr>
        <w:pStyle w:val="3"/>
        <w:spacing w:before="266" w:line="219" w:lineRule="auto"/>
        <w:ind w:left="2977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表</w:t>
      </w:r>
      <w:r>
        <w:rPr>
          <w:spacing w:val="-25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18"/>
          <w:szCs w:val="18"/>
        </w:rPr>
        <w:t xml:space="preserve">1  </w:t>
      </w:r>
      <w:r>
        <w:rPr>
          <w:b/>
          <w:bCs/>
          <w:spacing w:val="-3"/>
          <w:sz w:val="18"/>
          <w:szCs w:val="18"/>
        </w:rPr>
        <w:t>主要实训项目及教学要求</w:t>
      </w:r>
    </w:p>
    <w:p w14:paraId="24FC2AF0">
      <w:pPr>
        <w:spacing w:before="71"/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28"/>
        <w:gridCol w:w="4208"/>
        <w:gridCol w:w="2580"/>
      </w:tblGrid>
      <w:tr w14:paraId="28C9E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192" w:type="dxa"/>
            </w:tcMar>
            <w:vAlign w:val="center"/>
          </w:tcPr>
          <w:p w14:paraId="2A8C639D">
            <w:pPr>
              <w:keepNext w:val="0"/>
              <w:keepLines w:val="0"/>
              <w:widowControl/>
              <w:suppressLineNumbers w:val="0"/>
              <w:jc w:val="left"/>
              <w:rPr>
                <w:rFonts w:ascii="var(--dsw-font-markdown-table-h" w:hAnsi="var(--dsw-font-markdown-table-h" w:eastAsia="var(--dsw-font-markdown-table-h" w:cs="var(--dsw-font-markdown-table-h"/>
                <w:b/>
                <w:bCs/>
              </w:rPr>
            </w:pPr>
            <w:r>
              <w:rPr>
                <w:rStyle w:val="7"/>
                <w:rFonts w:hint="default" w:ascii="var(--dsw-font-markdown-table-h" w:hAnsi="var(--dsw-font-markdown-table-h" w:eastAsia="var(--dsw-font-markdown-table-h" w:cs="var(--dsw-font-markdown-table-h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模块名称</w:t>
            </w:r>
          </w:p>
        </w:tc>
        <w:tc>
          <w:tcPr>
            <w:tcW w:w="4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 w14:paraId="75A1179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ar(--dsw-font-markdown-table-h" w:hAnsi="var(--dsw-font-markdown-table-h" w:eastAsia="var(--dsw-font-markdown-table-h" w:cs="var(--dsw-font-markdown-table-h"/>
                <w:b/>
                <w:bCs/>
              </w:rPr>
            </w:pPr>
            <w:r>
              <w:rPr>
                <w:rStyle w:val="7"/>
                <w:rFonts w:hint="default" w:ascii="var(--dsw-font-markdown-table-h" w:hAnsi="var(--dsw-font-markdown-table-h" w:eastAsia="var(--dsw-font-markdown-table-h" w:cs="var(--dsw-font-markdown-table-h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主要内容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 w14:paraId="3CAF0C8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ar(--dsw-font-markdown-table-h" w:hAnsi="var(--dsw-font-markdown-table-h" w:eastAsia="var(--dsw-font-markdown-table-h" w:cs="var(--dsw-font-markdown-table-h"/>
                <w:b/>
                <w:bCs/>
              </w:rPr>
            </w:pPr>
            <w:r>
              <w:rPr>
                <w:rStyle w:val="7"/>
                <w:rFonts w:hint="default" w:ascii="var(--dsw-font-markdown-table-h" w:hAnsi="var(--dsw-font-markdown-table-h" w:eastAsia="var(--dsw-font-markdown-table-h" w:cs="var(--dsw-font-markdown-table-h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核心技能要求</w:t>
            </w:r>
          </w:p>
        </w:tc>
      </w:tr>
      <w:tr w14:paraId="78A96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192" w:type="dxa"/>
            </w:tcMar>
            <w:vAlign w:val="center"/>
          </w:tcPr>
          <w:p w14:paraId="16D2BF9D">
            <w:pPr>
              <w:keepNext w:val="0"/>
              <w:keepLines w:val="0"/>
              <w:widowControl/>
              <w:suppressLineNumbers w:val="0"/>
              <w:jc w:val="left"/>
              <w:rPr>
                <w:rFonts w:ascii="var(--dsw-font-markdown-table)" w:hAnsi="var(--dsw-font-markdown-table)" w:eastAsia="var(--dsw-font-markdown-table)" w:cs="var(--dsw-font-markdown-table)"/>
              </w:rPr>
            </w:pPr>
            <w:r>
              <w:rPr>
                <w:rStyle w:val="7"/>
                <w:rFonts w:hint="default" w:ascii="var(--dsw-font-markdown-table)" w:hAnsi="var(--dsw-font-markdown-table)" w:eastAsia="var(--dsw-font-markdown-table)" w:cs="var(--dsw-font-markdown-table)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模块一：职业道德与安全生产</w:t>
            </w:r>
          </w:p>
        </w:tc>
        <w:tc>
          <w:tcPr>
            <w:tcW w:w="4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 w14:paraId="51B6565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ar(--dsw-font-markdown-table)" w:hAnsi="var(--dsw-font-markdown-table)" w:eastAsia="var(--dsw-font-markdown-table)" w:cs="var(--dsw-font-markdown-table)"/>
              </w:rPr>
            </w:pP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1. 汽车维修职业道德与法律法规</w:t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2. 安全生产与个人防护知识</w:t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3. 环境保护与“三废”处理规范</w:t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4. 工具设备与消防知识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0" w:type="dxa"/>
            </w:tcMar>
            <w:vAlign w:val="center"/>
          </w:tcPr>
          <w:p w14:paraId="2CBA29A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ar(--dsw-font-markdown-table)" w:hAnsi="var(--dsw-font-markdown-table)" w:eastAsia="var(--dsw-font-markdown-table)" w:cs="var(--dsw-font-markdown-table)"/>
              </w:rPr>
            </w:pP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能严格遵守安全操作规程，具备基本环保意识。</w:t>
            </w:r>
          </w:p>
        </w:tc>
      </w:tr>
      <w:tr w14:paraId="5D113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192" w:type="dxa"/>
            </w:tcMar>
            <w:vAlign w:val="center"/>
          </w:tcPr>
          <w:p w14:paraId="3F1976BA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ar(--dsw-font-markdown-table)" w:hAnsi="var(--dsw-font-markdown-table)" w:eastAsia="var(--dsw-font-markdown-table)" w:cs="var(--dsw-font-markdown-table)"/>
              </w:rPr>
            </w:pPr>
            <w:r>
              <w:rPr>
                <w:rStyle w:val="7"/>
                <w:rFonts w:hint="default" w:ascii="var(--dsw-font-markdown-table)" w:hAnsi="var(--dsw-font-markdown-table)" w:eastAsia="var(--dsw-font-markdown-table)" w:cs="var(--dsw-font-markdown-table)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模块二：汽车发动机检修</w:t>
            </w:r>
          </w:p>
        </w:tc>
        <w:tc>
          <w:tcPr>
            <w:tcW w:w="4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 w14:paraId="15E99F3A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ar(--dsw-font-markdown-table)" w:hAnsi="var(--dsw-font-markdown-table)" w:eastAsia="var(--dsw-font-markdown-table)" w:cs="var(--dsw-font-markdown-table)"/>
              </w:rPr>
            </w:pP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1. 发动机总成结构与工作原理</w:t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2. 曲柄连杆机构、配气机构的检测与修理</w:t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3. 电控燃油喷射系统原理与故障诊断</w:t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4. 点火系统（传统与电子）检修</w:t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5. 冷却系统、润滑系统检修</w:t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6. 发动机总装、磨合与竣工验收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0" w:type="dxa"/>
            </w:tcMar>
            <w:vAlign w:val="center"/>
          </w:tcPr>
          <w:p w14:paraId="46F8BE4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ar(--dsw-font-markdown-table)" w:hAnsi="var(--dsw-font-markdown-table)" w:eastAsia="var(--dsw-font-markdown-table)" w:cs="var(--dsw-font-markdown-table)"/>
              </w:rPr>
            </w:pP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能独立完成发动机中修作业，诊断并排除油、电路综合故障。</w:t>
            </w:r>
          </w:p>
        </w:tc>
      </w:tr>
      <w:tr w14:paraId="5309ED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192" w:type="dxa"/>
            </w:tcMar>
            <w:vAlign w:val="center"/>
          </w:tcPr>
          <w:p w14:paraId="5B4B05F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ar(--dsw-font-markdown-table)" w:hAnsi="var(--dsw-font-markdown-table)" w:eastAsia="var(--dsw-font-markdown-table)" w:cs="var(--dsw-font-markdown-table)"/>
              </w:rPr>
            </w:pPr>
            <w:r>
              <w:rPr>
                <w:rStyle w:val="7"/>
                <w:rFonts w:hint="default" w:ascii="var(--dsw-font-markdown-table)" w:hAnsi="var(--dsw-font-markdown-table)" w:eastAsia="var(--dsw-font-markdown-table)" w:cs="var(--dsw-font-markdown-table)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模块三：汽车底盘检修</w:t>
            </w:r>
          </w:p>
        </w:tc>
        <w:tc>
          <w:tcPr>
            <w:tcW w:w="4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 w14:paraId="156230E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ar(--dsw-font-markdown-table)" w:hAnsi="var(--dsw-font-markdown-table)" w:eastAsia="var(--dsw-font-markdown-table)" w:cs="var(--dsw-font-markdown-table)"/>
              </w:rPr>
            </w:pP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1. 离合器、手动变速器的检修与调整</w:t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2. 万向传动装置、驱动桥的检修</w:t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3. 行驶系统（车桥、悬架、车轮）的检修与四轮定位</w:t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4. 转向系统（机械、液压助力）的检修</w:t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5. 制动系统（盘式、鼓式制动器，液压传动）的检修与排气</w:t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6. ABS系统基本原理与诊断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0" w:type="dxa"/>
            </w:tcMar>
            <w:vAlign w:val="center"/>
          </w:tcPr>
          <w:p w14:paraId="141F856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ar(--dsw-font-markdown-table)" w:hAnsi="var(--dsw-font-markdown-table)" w:eastAsia="var(--dsw-font-markdown-table)" w:cs="var(--dsw-font-markdown-table)"/>
              </w:rPr>
            </w:pP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能对底盘四大系统进行拆装、检测、调整与故障排除。</w:t>
            </w:r>
          </w:p>
        </w:tc>
      </w:tr>
      <w:tr w14:paraId="0A139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192" w:type="dxa"/>
            </w:tcMar>
            <w:vAlign w:val="center"/>
          </w:tcPr>
          <w:p w14:paraId="2F29790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ar(--dsw-font-markdown-table)" w:hAnsi="var(--dsw-font-markdown-table)" w:eastAsia="var(--dsw-font-markdown-table)" w:cs="var(--dsw-font-markdown-table)"/>
              </w:rPr>
            </w:pPr>
            <w:r>
              <w:rPr>
                <w:rStyle w:val="7"/>
                <w:rFonts w:hint="default" w:ascii="var(--dsw-font-markdown-table)" w:hAnsi="var(--dsw-font-markdown-table)" w:eastAsia="var(--dsw-font-markdown-table)" w:cs="var(--dsw-font-markdown-table)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模块四：汽车电气设备检修</w:t>
            </w:r>
          </w:p>
        </w:tc>
        <w:tc>
          <w:tcPr>
            <w:tcW w:w="4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 w14:paraId="05539F5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ar(--dsw-font-markdown-table)" w:hAnsi="var(--dsw-font-markdown-table)" w:eastAsia="var(--dsw-font-markdown-table)" w:cs="var(--dsw-font-markdown-table)"/>
              </w:rPr>
            </w:pP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1. 蓄电池、交流发电机、起动机的检测与维修</w:t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2. 传统与电子点火系统的检修</w:t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3. 照明、信号、仪表与辅助电气系统的检修</w:t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4. 汽车电路图识读与分析</w:t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5. 空调系统的检漏、抽真空、加注制冷剂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0" w:type="dxa"/>
            </w:tcMar>
            <w:vAlign w:val="center"/>
          </w:tcPr>
          <w:p w14:paraId="1F46311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ar(--dsw-font-markdown-table)" w:hAnsi="var(--dsw-font-markdown-table)" w:eastAsia="var(--dsw-font-markdown-table)" w:cs="var(--dsw-font-markdown-table)"/>
              </w:rPr>
            </w:pP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能使用仪器诊断电气故障，修复主要电气总成，处理空调不制冷等常见问题。</w:t>
            </w:r>
          </w:p>
        </w:tc>
      </w:tr>
      <w:tr w14:paraId="5FF2C7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192" w:type="dxa"/>
            </w:tcMar>
            <w:vAlign w:val="center"/>
          </w:tcPr>
          <w:p w14:paraId="15E33E7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ar(--dsw-font-markdown-table)" w:hAnsi="var(--dsw-font-markdown-table)" w:eastAsia="var(--dsw-font-markdown-table)" w:cs="var(--dsw-font-markdown-table)"/>
              </w:rPr>
            </w:pPr>
            <w:r>
              <w:rPr>
                <w:rStyle w:val="7"/>
                <w:rFonts w:hint="default" w:ascii="var(--dsw-font-markdown-table)" w:hAnsi="var(--dsw-font-markdown-table)" w:eastAsia="var(--dsw-font-markdown-table)" w:cs="var(--dsw-font-markdown-table)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模块五：新技术初步认知</w:t>
            </w:r>
          </w:p>
        </w:tc>
        <w:tc>
          <w:tcPr>
            <w:tcW w:w="4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 w14:paraId="635653C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ar(--dsw-font-markdown-table)" w:hAnsi="var(--dsw-font-markdown-table)" w:eastAsia="var(--dsw-font-markdown-table)" w:cs="var(--dsw-font-markdown-table)"/>
              </w:rPr>
            </w:pP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1. 自动变速器（AT/CVT）基本结构与原理</w:t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2. 安全气囊（SRS）系统注意事项</w:t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3. 车载网络（CAN-BUS）基础知识</w:t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4. 发动机新技术的认识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0" w:type="dxa"/>
            </w:tcMar>
            <w:vAlign w:val="center"/>
          </w:tcPr>
          <w:p w14:paraId="47C22D5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ar(--dsw-font-markdown-table)" w:hAnsi="var(--dsw-font-markdown-table)" w:eastAsia="var(--dsw-font-markdown-table)" w:cs="var(--dsw-font-markdown-table)"/>
              </w:rPr>
            </w:pP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了解基本原理，能进行基本的检查与维护，明确安全操作规范。</w:t>
            </w:r>
          </w:p>
        </w:tc>
      </w:tr>
      <w:tr w14:paraId="5ABE11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192" w:type="dxa"/>
            </w:tcMar>
            <w:vAlign w:val="center"/>
          </w:tcPr>
          <w:p w14:paraId="0BA7AE0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ar(--dsw-font-markdown-table)" w:hAnsi="var(--dsw-font-markdown-table)" w:eastAsia="var(--dsw-font-markdown-table)" w:cs="var(--dsw-font-markdown-table)"/>
              </w:rPr>
            </w:pPr>
            <w:r>
              <w:rPr>
                <w:rStyle w:val="7"/>
                <w:rFonts w:hint="default" w:ascii="var(--dsw-font-markdown-table)" w:hAnsi="var(--dsw-font-markdown-table)" w:eastAsia="var(--dsw-font-markdown-table)" w:cs="var(--dsw-font-markdown-table)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模块六：综合技能与考核</w:t>
            </w:r>
          </w:p>
        </w:tc>
        <w:tc>
          <w:tcPr>
            <w:tcW w:w="4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 w14:paraId="5731ECD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ar(--dsw-font-markdown-table)" w:hAnsi="var(--dsw-font-markdown-table)" w:eastAsia="var(--dsw-font-markdown-table)" w:cs="var(--dsw-font-markdown-table)"/>
              </w:rPr>
            </w:pP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1. 典型故障案例分析与诊断流程演练</w:t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2. 综合技能强化训练</w:t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3. 模拟考核与答疑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0" w:type="dxa"/>
            </w:tcMar>
            <w:vAlign w:val="center"/>
          </w:tcPr>
          <w:p w14:paraId="2A5B9CB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ar(--dsw-font-markdown-table)" w:hAnsi="var(--dsw-font-markdown-table)" w:eastAsia="var(--dsw-font-markdown-table)" w:cs="var(--dsw-font-markdown-table)"/>
              </w:rPr>
            </w:pPr>
            <w:r>
              <w:rPr>
                <w:rFonts w:hint="default" w:ascii="var(--dsw-font-markdown-table)" w:hAnsi="var(--dsw-font-markdown-table)" w:eastAsia="var(--dsw-font-markdown-table)" w:cs="var(--dsw-font-markdown-table)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能综合运用所学知识，制定合理的故障诊断与排除方案。</w:t>
            </w:r>
          </w:p>
        </w:tc>
      </w:tr>
    </w:tbl>
    <w:p w14:paraId="106C16A9">
      <w:pPr>
        <w:spacing w:line="257" w:lineRule="auto"/>
        <w:rPr>
          <w:rFonts w:ascii="Arial"/>
          <w:sz w:val="21"/>
        </w:rPr>
      </w:pPr>
    </w:p>
    <w:p w14:paraId="029138E8">
      <w:pPr>
        <w:spacing w:before="78" w:line="221" w:lineRule="auto"/>
        <w:ind w:left="23"/>
        <w:outlineLvl w:val="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八、地方开大的教学组织与实施</w:t>
      </w:r>
    </w:p>
    <w:p w14:paraId="107BF241">
      <w:pPr>
        <w:spacing w:line="340" w:lineRule="auto"/>
        <w:rPr>
          <w:rFonts w:ascii="Arial"/>
          <w:sz w:val="21"/>
        </w:rPr>
      </w:pPr>
    </w:p>
    <w:p w14:paraId="5ADE167C">
      <w:pPr>
        <w:pStyle w:val="3"/>
        <w:spacing w:before="78" w:line="347" w:lineRule="auto"/>
        <w:ind w:left="35" w:right="80" w:firstLine="441"/>
      </w:pPr>
      <w:r>
        <w:rPr>
          <w:spacing w:val="-2"/>
        </w:rPr>
        <w:t>针对开大开放式教育的特点，结合本专业的实际</w:t>
      </w:r>
      <w:r>
        <w:rPr>
          <w:spacing w:val="-3"/>
        </w:rPr>
        <w:t>情况，对地方开大及各办学</w:t>
      </w:r>
      <w:r>
        <w:t xml:space="preserve"> </w:t>
      </w:r>
      <w:r>
        <w:rPr>
          <w:spacing w:val="-7"/>
        </w:rPr>
        <w:t>点提出以下具体要求：</w:t>
      </w:r>
    </w:p>
    <w:p w14:paraId="684A712B">
      <w:pPr>
        <w:pStyle w:val="3"/>
        <w:spacing w:before="182" w:line="290" w:lineRule="auto"/>
        <w:ind w:left="26" w:right="80" w:firstLine="453"/>
        <w:rPr>
          <w:spacing w:val="1"/>
        </w:rPr>
      </w:pPr>
      <w:r>
        <w:rPr>
          <w:spacing w:val="1"/>
        </w:rPr>
        <w:t>1、地方开大应根据此实训大纲组织实施各办学点</w:t>
      </w:r>
      <w:r>
        <w:rPr>
          <w:rFonts w:hint="eastAsia"/>
          <w:spacing w:val="1"/>
          <w:lang w:eastAsia="zh-CN"/>
        </w:rPr>
        <w:t>汽车检测与维修技术</w:t>
      </w:r>
      <w:r>
        <w:rPr>
          <w:spacing w:val="1"/>
        </w:rPr>
        <w:t>综合实训环节。</w:t>
      </w:r>
    </w:p>
    <w:p w14:paraId="5B4724D3">
      <w:pPr>
        <w:pStyle w:val="3"/>
        <w:spacing w:before="182" w:line="290" w:lineRule="auto"/>
        <w:ind w:left="26" w:right="80" w:firstLine="453"/>
      </w:pPr>
      <w:r>
        <w:rPr>
          <w:spacing w:val="1"/>
        </w:rPr>
        <w:t>2、各办学点应根据此教学要求，制定出本单位的具体实施方案，报地方开</w:t>
      </w:r>
      <w:r>
        <w:rPr>
          <w:spacing w:val="6"/>
        </w:rPr>
        <w:t xml:space="preserve"> </w:t>
      </w:r>
      <w:r>
        <w:rPr>
          <w:spacing w:val="-5"/>
        </w:rPr>
        <w:t>大审核备案，具体内容包括：</w:t>
      </w:r>
    </w:p>
    <w:p w14:paraId="1C2E1B3B">
      <w:pPr>
        <w:pStyle w:val="3"/>
        <w:spacing w:before="184" w:line="219" w:lineRule="auto"/>
        <w:ind w:left="488"/>
      </w:pPr>
      <w:r>
        <w:rPr>
          <w:spacing w:val="-3"/>
        </w:rPr>
        <w:t>（1）实训条件：实训场地，主要实训设备及台套数，师资配置等；</w:t>
      </w:r>
    </w:p>
    <w:p w14:paraId="05F0C10F">
      <w:pPr>
        <w:pStyle w:val="3"/>
        <w:spacing w:before="182" w:line="290" w:lineRule="auto"/>
        <w:ind w:left="26" w:right="94" w:firstLine="462"/>
      </w:pPr>
      <w:r>
        <w:t>（2）实训内容：根据实训条件确定具体的实训模块、实训项目及具体的实</w:t>
      </w:r>
      <w:r>
        <w:rPr>
          <w:spacing w:val="16"/>
        </w:rPr>
        <w:t xml:space="preserve"> </w:t>
      </w:r>
      <w:r>
        <w:rPr>
          <w:spacing w:val="-13"/>
        </w:rPr>
        <w:t>训内容；</w:t>
      </w:r>
    </w:p>
    <w:p w14:paraId="7FD74CEA">
      <w:pPr>
        <w:pStyle w:val="3"/>
        <w:spacing w:before="183" w:line="219" w:lineRule="auto"/>
        <w:ind w:left="488"/>
      </w:pPr>
      <w:r>
        <w:rPr>
          <w:spacing w:val="-4"/>
        </w:rPr>
        <w:t>（3）具体实训安排及主要措施等。</w:t>
      </w:r>
    </w:p>
    <w:p w14:paraId="4425678F">
      <w:pPr>
        <w:pStyle w:val="3"/>
        <w:spacing w:before="183" w:line="313" w:lineRule="auto"/>
        <w:ind w:left="23" w:right="45" w:firstLine="458"/>
      </w:pPr>
      <w:r>
        <w:rPr>
          <w:spacing w:val="1"/>
        </w:rPr>
        <w:t>3、各办学点要结合自己的实际情况，不具备实训条件的单位，要积极借助</w:t>
      </w:r>
      <w:r>
        <w:rPr>
          <w:spacing w:val="4"/>
        </w:rPr>
        <w:t xml:space="preserve"> </w:t>
      </w:r>
      <w:r>
        <w:rPr>
          <w:spacing w:val="-2"/>
        </w:rPr>
        <w:t>社会力量，采取校校联合、校企联合等多种形式，以确保实训环节的正常进行，</w:t>
      </w:r>
      <w:r>
        <w:rPr>
          <w:spacing w:val="1"/>
        </w:rPr>
        <w:t xml:space="preserve"> </w:t>
      </w:r>
      <w:r>
        <w:rPr>
          <w:spacing w:val="-3"/>
        </w:rPr>
        <w:t>地方开大要对其进行监督检查。</w:t>
      </w:r>
    </w:p>
    <w:p w14:paraId="33CD16FB">
      <w:pPr>
        <w:pStyle w:val="3"/>
        <w:spacing w:before="182" w:line="313" w:lineRule="auto"/>
        <w:ind w:left="24" w:right="80" w:firstLine="451"/>
        <w:rPr>
          <w:spacing w:val="-7"/>
        </w:rPr>
      </w:pPr>
      <w:r>
        <w:rPr>
          <w:spacing w:val="1"/>
        </w:rPr>
        <w:t>4、凡可免修实践环节的学生，各办学点根据相应的免修条件进行初审，将</w:t>
      </w:r>
      <w:r>
        <w:rPr>
          <w:spacing w:val="-3"/>
        </w:rPr>
        <w:t>学员名单及相关证书复印件上报地方开大。免修部分实践环节的学生必须提交综</w:t>
      </w:r>
      <w:bookmarkStart w:id="0" w:name="_GoBack"/>
      <w:bookmarkEnd w:id="0"/>
      <w:r>
        <w:rPr>
          <w:spacing w:val="-7"/>
        </w:rPr>
        <w:t>合实训报告。</w:t>
      </w:r>
    </w:p>
    <w:p w14:paraId="2783D8A3">
      <w:pPr>
        <w:pStyle w:val="3"/>
        <w:spacing w:before="182" w:line="313" w:lineRule="auto"/>
        <w:ind w:left="24" w:right="80" w:firstLine="451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九、考核说明</w:t>
      </w:r>
    </w:p>
    <w:p w14:paraId="468AA9D1">
      <w:pPr>
        <w:spacing w:line="339" w:lineRule="auto"/>
        <w:rPr>
          <w:rFonts w:ascii="Arial"/>
          <w:sz w:val="21"/>
        </w:rPr>
      </w:pPr>
    </w:p>
    <w:p w14:paraId="44BCF886">
      <w:pPr>
        <w:pStyle w:val="3"/>
        <w:spacing w:before="78" w:line="313" w:lineRule="auto"/>
        <w:ind w:left="21" w:right="13" w:firstLine="473"/>
      </w:pPr>
      <w:r>
        <w:rPr>
          <w:spacing w:val="2"/>
        </w:rPr>
        <w:t>1、</w:t>
      </w:r>
      <w:r>
        <w:rPr>
          <w:rFonts w:hint="eastAsia"/>
          <w:spacing w:val="2"/>
          <w:lang w:eastAsia="zh-CN"/>
        </w:rPr>
        <w:t>汽车检测与维修（中级）培训课程</w:t>
      </w:r>
      <w:r>
        <w:rPr>
          <w:spacing w:val="2"/>
        </w:rPr>
        <w:t>的考核包括实训表现、操作技能和实训报告</w:t>
      </w:r>
      <w:r>
        <w:rPr>
          <w:spacing w:val="-42"/>
        </w:rPr>
        <w:t xml:space="preserve"> </w:t>
      </w:r>
      <w:r>
        <w:rPr>
          <w:spacing w:val="2"/>
        </w:rPr>
        <w:t>3</w:t>
      </w:r>
      <w:r>
        <w:t xml:space="preserve"> </w:t>
      </w:r>
      <w:r>
        <w:rPr>
          <w:spacing w:val="-1"/>
        </w:rPr>
        <w:t>部分。其中实训表现（出勤、安全文明操作等</w:t>
      </w:r>
      <w:r>
        <w:rPr>
          <w:spacing w:val="-2"/>
        </w:rPr>
        <w:t>）占10%、操作技能占</w:t>
      </w:r>
      <w:r>
        <w:rPr>
          <w:spacing w:val="-47"/>
        </w:rPr>
        <w:t xml:space="preserve"> </w:t>
      </w:r>
      <w:r>
        <w:rPr>
          <w:spacing w:val="-2"/>
        </w:rPr>
        <w:t>60%、实训</w:t>
      </w:r>
      <w:r>
        <w:rPr>
          <w:spacing w:val="-3"/>
        </w:rPr>
        <w:t>报告成绩占</w:t>
      </w:r>
      <w:r>
        <w:rPr>
          <w:spacing w:val="-42"/>
        </w:rPr>
        <w:t xml:space="preserve"> </w:t>
      </w:r>
      <w:r>
        <w:rPr>
          <w:spacing w:val="-3"/>
        </w:rPr>
        <w:t>30%。</w:t>
      </w:r>
    </w:p>
    <w:p w14:paraId="69A6BB11">
      <w:pPr>
        <w:pStyle w:val="3"/>
        <w:spacing w:before="183" w:line="290" w:lineRule="auto"/>
        <w:ind w:left="45" w:right="13" w:firstLine="433"/>
      </w:pPr>
      <w:r>
        <w:t>2、实际操作技能考核依据“</w:t>
      </w:r>
      <w:r>
        <w:rPr>
          <w:rFonts w:hint="eastAsia"/>
          <w:lang w:eastAsia="zh-CN"/>
        </w:rPr>
        <w:t>汽车检测与维修（中级）培训课程</w:t>
      </w:r>
      <w:r>
        <w:rPr>
          <w:spacing w:val="-81"/>
        </w:rPr>
        <w:t xml:space="preserve"> </w:t>
      </w:r>
      <w:r>
        <w:t>”课程大纲和考核说</w:t>
      </w:r>
      <w:r>
        <w:rPr>
          <w:spacing w:val="-3"/>
        </w:rPr>
        <w:t>明，由各地方开大自主命题，报国家开放大学备案。</w:t>
      </w:r>
    </w:p>
    <w:p w14:paraId="35A896CF">
      <w:pPr>
        <w:pStyle w:val="3"/>
        <w:spacing w:before="182" w:line="289" w:lineRule="auto"/>
        <w:ind w:left="22" w:right="13" w:firstLine="459"/>
      </w:pPr>
      <w:r>
        <w:rPr>
          <w:spacing w:val="1"/>
        </w:rPr>
        <w:t>3、学员在综合实训结束时，要撰写实训总结报告一份，采用电子文档打印</w:t>
      </w:r>
      <w:r>
        <w:rPr>
          <w:spacing w:val="4"/>
        </w:rPr>
        <w:t xml:space="preserve"> </w:t>
      </w:r>
      <w:r>
        <w:rPr>
          <w:spacing w:val="-4"/>
        </w:rPr>
        <w:t>稿，实训报告不少于3000</w:t>
      </w:r>
      <w:r>
        <w:rPr>
          <w:spacing w:val="-50"/>
        </w:rPr>
        <w:t xml:space="preserve"> </w:t>
      </w:r>
      <w:r>
        <w:rPr>
          <w:spacing w:val="-4"/>
        </w:rPr>
        <w:t>字。</w:t>
      </w:r>
    </w:p>
    <w:p w14:paraId="0DC4FE02">
      <w:pPr>
        <w:pStyle w:val="3"/>
        <w:spacing w:before="186" w:line="289" w:lineRule="auto"/>
        <w:ind w:left="23" w:right="31" w:firstLine="452"/>
      </w:pPr>
      <w:r>
        <w:rPr>
          <w:spacing w:val="1"/>
        </w:rPr>
        <w:t>4、凡参加国家职业资格鉴定，取得与本实训项目相关的</w:t>
      </w:r>
      <w:r>
        <w:t xml:space="preserve">中级工以上职业资 </w:t>
      </w:r>
      <w:r>
        <w:rPr>
          <w:spacing w:val="-3"/>
        </w:rPr>
        <w:t>格证书者，可免修操作技能实训环节。</w:t>
      </w:r>
    </w:p>
    <w:p w14:paraId="2FC25A6A">
      <w:pPr>
        <w:spacing w:line="289" w:lineRule="auto"/>
      </w:pPr>
    </w:p>
    <w:p w14:paraId="6CEE6CA9"/>
    <w:sectPr>
      <w:footerReference r:id="rId5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ar(--dsw-font-markdown-table-h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var(--dsw-font-markdown-table)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CD1BCA">
    <w:pPr>
      <w:pStyle w:val="3"/>
      <w:spacing w:line="175" w:lineRule="auto"/>
      <w:ind w:left="3634"/>
    </w:pPr>
    <w:r>
      <w:rPr>
        <w:spacing w:val="-5"/>
      </w:rPr>
      <w:t>—</w:t>
    </w:r>
    <w:r>
      <w:rPr>
        <w:spacing w:val="16"/>
      </w:rPr>
      <w:t xml:space="preserve"> </w:t>
    </w:r>
    <w:r>
      <w:rPr>
        <w:spacing w:val="-5"/>
      </w:rPr>
      <w:t>368</w:t>
    </w:r>
    <w:r>
      <w:rPr>
        <w:spacing w:val="7"/>
      </w:rPr>
      <w:t xml:space="preserve"> </w:t>
    </w:r>
    <w:r>
      <w:rPr>
        <w:spacing w:val="-5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476805"/>
    <w:rsid w:val="299756F8"/>
    <w:rsid w:val="2FDE0A22"/>
    <w:rsid w:val="34585227"/>
    <w:rsid w:val="35DF2A78"/>
    <w:rsid w:val="36136616"/>
    <w:rsid w:val="43360651"/>
    <w:rsid w:val="4CF905C4"/>
    <w:rsid w:val="5C4341F7"/>
    <w:rsid w:val="60D20857"/>
    <w:rsid w:val="66F42D76"/>
    <w:rsid w:val="6949691B"/>
    <w:rsid w:val="69A34A7C"/>
    <w:rsid w:val="6E322B31"/>
    <w:rsid w:val="75DD4473"/>
    <w:rsid w:val="7ECA3C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1468</Words>
  <Characters>1478</Characters>
  <Lines>0</Lines>
  <Paragraphs>0</Paragraphs>
  <TotalTime>135</TotalTime>
  <ScaleCrop>false</ScaleCrop>
  <LinksUpToDate>false</LinksUpToDate>
  <CharactersWithSpaces>1503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Rincy</cp:lastModifiedBy>
  <dcterms:modified xsi:type="dcterms:W3CDTF">2025-10-19T12:18:46Z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eyJoZGlkIjoiMzM2ZDYwYzRmOGQxOTcyZTQ5YWY5MGFmNWYzZmYyZjMiLCJ1c2VySWQiOiIxNjg5MTAyMjk1In0=</vt:lpwstr>
  </property>
  <property fmtid="{D5CDD505-2E9C-101B-9397-08002B2CF9AE}" pid="4" name="ICV">
    <vt:lpwstr>C9CF74B5BEEF4BEFA2F94F6F725181DE_12</vt:lpwstr>
  </property>
</Properties>
</file>