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2020年江西省高等学校教学改革研究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36"/>
        </w:rPr>
        <w:t>课题立项指南</w:t>
      </w: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《江西省高等学校教学改革研究课题立项指南》分成十大类。各大类所列选题均为方向性标题，而非具体课题名称。申请者应在选题指导下，结合我省教育教学发展重点和学校、个人的实际情况，确定申报课题题目。课题题目必须简明、规范并突出研究主题，不宜照抄课题指南的名称。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本文公布的课题指南并未囊括高校教学改革研究的所有领域和问题，申请人还可以根据自己的研究兴趣和研究条件，自拟课题题目，但必须充分体现省教改课题研究的应用性、实践性特征。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一、高校转型发展机制及人才培养模式改革研究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产教融合、校企合作、协同育人、人才培养模式中关键问题及对策研究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2．高职教育与应用技术型本科教育衔接机制研究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示范性高职院校与普通本科院校联合培养应用型本科人才机制研究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4．现代职业院校治理结构与治理能力水平建设与研究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5．国际化背景下技术技能人才培养体系研究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6．高校转型发展背景下拔尖创新人才培养模式研究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7．新建本科高校应用型人才培养模式研究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8．本科层次职业教育人才培养模式研究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9．地方性应用型本科院校人才培养模式改革与实践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10．高职院校面向社会人员的全日制学历教育人才培养模式研究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11．高校人才培养适应区域经济发展研究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12．创新创业人才培养模式研究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13．创新型人才培养模式研究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14．应用技术型人才培养模式研究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15．“六卓越一拔尖计划”（型）人才培养模式研究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16．（校政企）协同育人模式研究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17．高素质技术技能型人才培养模式研究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18．复合型人才培养模式研究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19．服务于“一带一路”国家的国际化人才培养模式研究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20．远程开放教育人才培养模式研究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21．职业教育现代学徒制和企业新型学徒制培养模式研究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22．基于“学历证书+若干职业技能登记证书”制度试点（1+X证书制度试点）下的人才培养模式研究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23．军民融合育人模式研究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24．双一流背景下高校建设高水平本科人才培养体系研究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25．“双高”建设背景下高职院校专业人才培养体系研究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26．学分互认背景下高校本科教育跨学院、跨学科、跨专业、跨校、跨行业人才培养机制研究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27．国家学分银行背景下职业教育育人体系研究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28．高校全方位育人体系研究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29．新工科人才培养模式研究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30．基于工程教育认证的人才培养方案改革研究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31．高水平高职院校服务地方产业发展契合度研究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二、创新创业教育研究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1．创新创业教育贯穿人才培养全过程研究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2．基于校企合作的创新创业平台建设研究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3．创新创业课程体系建设研究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4．创新创业教育融入专业教育的案例研究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5．创新创业教师团队建设研究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6．创新创业教育改革与高校人才培养模式创新研究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7．大学生创新创业竞赛组织模式研究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8．大学生职业生涯规划、就业指导和服务研究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9．跨专业联合创新创业课程设计与实施方式研究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10．高校创新创业教学激励机制研究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11．创业学院的定位、运行机制和发展路径研究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12．高校创业教育师资培养机制研究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13．创新创业教育体系构建与实施路径研究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14．创新创业导师队伍建设研究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15．高校大学生创新创业校内外基地建设与管理研究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16．创新创业教育协同机制研究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17．中外创新创业教育比较研究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18．师生协同创新机制研究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19．政校协同创新机制研究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三、专业、课程设置及建设研究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1．提升专业服务区域社会、经济、文化发展能力研究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2．应用型本科高校专业改造研究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3．职业本科高校专业建设研究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4．高职院校试办本科专业的建设研究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5．专业设置、建设路径、结构优化与培养目标定位研究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6．人才培养目标与专业核心课程群建设研究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7．专业培养目标与课程体系建设研究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8．专业认证与评估体系研究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9．专业预警与动态调整机制研究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应用型本科、职业本科院校课程建设质量评价体系研究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应用型本科、职业本科院校课堂教学质量评价体系研究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12．各类课程网站建设研究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13．慕课、微课建设与应用研究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14．基于“1+X”证书制度下的课程建设研究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15．双语课程建设研究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16．各门课程教学内容及教学标准研究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17．高校优质课程建设与共享机制研究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18．移动学习内容设计与应用研究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19．课程建设协同创新机制研究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20．通识课课程体系研究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21．高校品牌特色（一流）专业建设研究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22．高职院校高水平专业（群）建设研究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高职院校高水平专业（群）与地方经济发展适应性研究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24．基于能力为本的专业课程设置研究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25．名师、名课、名教材三者互促机制研究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26．提升高校思想政治理论课教学实效性研究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27．新媒介时代高校思想政治理论课教育教学创新研究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28．通识课程思政改革与建设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29．各类课程同思政课建设的协同效应研究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30．专业课程思政改革与建设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31．高校校际学分认定及转换机制研究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32．学分制改革与创新研究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</w:t>
      </w:r>
      <w:r>
        <w:rPr>
          <w:rFonts w:hint="eastAsia" w:ascii="仿宋_GB2312" w:eastAsia="仿宋_GB2312"/>
          <w:bCs/>
          <w:spacing w:val="-8"/>
          <w:sz w:val="32"/>
          <w:szCs w:val="32"/>
        </w:rPr>
        <w:t>“新国标”背景下的高校专业设置、建设与退出机制研究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34．OBE导向的课程建设研究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35．专业需求预测预警机制建设及其结果运用研究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36．适应复合型人才培养的专业群建设研究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37．适应复合型人才培养的学科交叉课程群建设研究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38．专业资源有效配置机制研究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四、教学模式（方法）、手段改革研究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1．高校思想政治理论课教学模式创新与实践研究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2．研究型教学法的研究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3．基于问题教学法的研究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4．项目驱动式教学法研究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5．体验式教学法研究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6．案例教学法研究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7．参与式/浸润式教学法研究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8．行动导向教学法研究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9．角色扮演教学法研究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10．合作学习教学法的研究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11．网络学习空间建设和应用的研究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12．人工智能、大数据、虚拟现实等现代信息技术在教育教学中的应用研究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13．数字化优质教学资源共建共享与协同创新研究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14．高校课程联盟运作体系研究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15．其它教学方法、学习模式、教学理论、学习理论的研究、创新与应用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16．传统教学媒介的传承与发展研究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17．区域性专业教育“云平台”建设与应用研究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18．数字化自主学习平台建设与应用研究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19．知识可视化技术的在教学中的应用研究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20．慕课环境下课程教学模式研究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21．教学策略在课程教学中的应用研究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22．基于教学原理的教学实验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23．教育性教学方法研究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24．基于教学目标的多媒体课件开发及应用研究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25．教学中网络资源的应用研究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26．教学中社会资源的应用研究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27．翻转课堂的应用研究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28．教学形成性评价研究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29．教学过程性评价研究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30．科研与教学融合创新机制研究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31．新时代背景下的高校本科“课堂革命”研究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32．人工智能时代背景下的教师课堂教学精准画像研究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33．人工智能专业建设标准研究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34．“课堂革命”背景下的智能化精准教育、智慧学习、混合式教学改革研究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35．“线上+线下”的混合式教学模式研究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36．高职院校教学诊断与改进研究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五、教学内容改革及教材建设研究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1．社会主义核心价值观融入高校思想政治理论课研究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2．高校思想政治理论课教材体系向教学体系转化研究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3．最新科研成果进教材、进课堂研究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4．慕课环境下的教材建设研究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5．校本教材开发研究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6．立体化教材建设研究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7．新型活页式、工作手册式教材建设研究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8．基于“1+X”证书制度试点下的教材建设研究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9．各类教材及实验、实习、实训指导书的开发与应用研究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10．教学网站建设研究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11．各类教学资源库建设研究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12．高校网络化、数字化教学平台建设研究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13．微课资源开发与应用研究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14．教学内容的碎片化与系统化研究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15．新高考招生制度改革下高校基础课程的改革研究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16．中国优秀传统文化进教材、进课堂研究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17．工匠精神融入高职院校课程研究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六、教学团队及师资队伍建设研究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2．高校思想政治理论教学工作协整体性协同性研究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3．高职院校高水平校外兼职教师建设机制研究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4．教学团队与高水平教师队伍建设研究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5．高职院校高水平、结构化教师教学创新团队建设研究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6．慕课教学环境中教师的角色转变研究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7．协同创新背景下课程教学团队建设研究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8．网络学习空间环境下教师的角色转变研究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9．应用技术型本科高校教师队伍建设研究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10．高职院校“双师型”教师队伍建设研究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11．“1+X”证书制度下的教师队伍建设研究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12．高校教师专业发展研究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13．校本培训与师资队伍建设研究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14．名师培养工作研究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15．教师工作室建设研究（含专职教师、兼职教师）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16．“双师型”教师队伍建设研究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17．本科生导师制研究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18．教师教学竞赛研究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19．高校师德师风建设研究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20．专业化师资管理干部队伍建设研究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21．教师发展及服务支持体系研究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22．校外兼职教师的选聘与管理研究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23．青年教师的培养、使用与提高研究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24．基层教师能力提升研究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25．“国际化”教师队伍建设研究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26．实现内涵式发展背景下高校基层教学组织建设研究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七、教育对象与教学策略研究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1．大学生对社会主义核心价值观的认同研究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2．大学生的政治信仰及其引导研究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3．大学生转型关键期的心理辅导与行为指导研究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4．大学生信息素养培养研究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5．大学生学习动机矫正研究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6．大学生心理素质提升探究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7．大学生学习需求开发研究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</w:t>
      </w:r>
      <w:r>
        <w:rPr>
          <w:rFonts w:hint="eastAsia" w:ascii="仿宋_GB2312" w:eastAsia="仿宋_GB2312"/>
          <w:bCs/>
          <w:spacing w:val="-9"/>
          <w:sz w:val="32"/>
          <w:szCs w:val="32"/>
        </w:rPr>
        <w:t>以学为中心的教学设计研究（面向学习者的教学设计研究）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9．“以学生为中心”的教学模式研究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10．和谐师生关系的构建研究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11．大学生学习能力提升研究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12．大学生就业质量评估研究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13．德育教育评价机制研究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14．教学策略在教学中的运用研究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15．大学生职业能力提升研究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16．大学生学习效率提高策略研究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17．“三全育人”改革与机制研究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18．大学生健全人格培养研究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19．大学生人文素质培养研究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20．大学生科学素养培养研究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21．大学生生态文明素养培育研究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22．各专业大学生职业素养培育研究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23．接受全日制高职教育的社会人员学习能力提升研究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八、实践教学条件及方法改革研究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1．高校思想政治理论课实践教学改革研究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2．高校思想政治理论课实践教学资源开发与利用研究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3．各专业实践教学体系构建研究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4．实验教学内容整合与创新研究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5．实验、实习、实训方法研究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6．高校实践教学模式及运行机制创新研究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7．高水平专业化产教融合公共实训基地建设研究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8．生产性实训基地、技术研发中心、产业人才培养培训基地、“双师型”教师培养培训基地、技能大师工作室建设研究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9．提高实验室利用效率研究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10．课程实验教学改革研究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11．校外实践教学基地建设研究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12．校企合作培养学生实践能力研究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13．课程实践教学方法研究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14．大学生创业园区建设研究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15．顶岗实习管理与服务模式研究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16．学生实习管理与信息化建设研究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大学生科技创新与职业技能竞赛活动组织管理模式研究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18．远程虚拟实验室建设研究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19．虚拟仿真实验平台建设研究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20．实验设备远程共享机制研究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21．政校合作开展实践基地建设研究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22．实践+就业模式研究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九、教学管理、教学质量标准制定及保障研究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1．高校思想政治理论课教学评价体系的研究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2．教学管理数字化、信息化建设研究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</w:t>
      </w:r>
      <w:r>
        <w:rPr>
          <w:rFonts w:hint="eastAsia" w:ascii="仿宋_GB2312" w:eastAsia="仿宋_GB2312"/>
          <w:bCs/>
          <w:spacing w:val="-6"/>
          <w:sz w:val="32"/>
          <w:szCs w:val="32"/>
        </w:rPr>
        <w:t>应用技术型本科高校教学质量标准制定的原则、方法研究</w:t>
      </w:r>
    </w:p>
    <w:p>
      <w:pPr>
        <w:spacing w:line="580" w:lineRule="exact"/>
        <w:ind w:firstLine="616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pacing w:val="-6"/>
          <w:sz w:val="32"/>
          <w:szCs w:val="32"/>
        </w:rPr>
        <w:t>4．职业本科高校教学质量标准制定的原则、方法研究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5．教学运行机制研究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6．教学质量管理机制研究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7．高校教学考核制度改革与创新研究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8．课程质量评估方法研究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9．本科高校合格评估、审核评估工作研究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10．高校常态监测状态数据的采集与利用研究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11．教学质量保障体系研究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12．基层教学组织建设研究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13．教学资源校际共享研究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14．实验室管理改革研究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15．教改成果与教学成果推广应用研究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16．教师评价科学化问题研究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17．高校教学激励与评价保障机制研究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18．课程联盟运行模式研究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19．基于大数据的教学评估和教学管理研究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20．专业人才培养标准及保障研究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21．课程课堂教学质量标准及保障研究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22．课程实践教学质量标准及保障研究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23．专业毕业论文（设计）质量标准及保障研究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24．多媒体教学课件的质量标准研究 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25．教学诊断与改进制度研究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26．专业建设质量保障体系研究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27．</w:t>
      </w:r>
      <w:r>
        <w:rPr>
          <w:rFonts w:hint="eastAsia" w:ascii="仿宋_GB2312" w:eastAsia="仿宋_GB2312"/>
          <w:bCs/>
          <w:spacing w:val="-8"/>
          <w:sz w:val="32"/>
          <w:szCs w:val="32"/>
        </w:rPr>
        <w:t>高校专业负责人、课程负责人、教研任主任管理办法研究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28．一流本科专业质量标准与评价体系研究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29．高水平高职院校专业质量标准与评价体系研究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30．教学管理队伍建设研究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31．督导队伍建设及其质量监督优化研究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32．校园质量文化建设研究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33．教师教学事故处理及其法律法规建设研究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34．课程课堂教学中的形成性、过程性评价机制研究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35．大学教学质量文化建设研究</w:t>
      </w:r>
    </w:p>
    <w:p>
      <w:pPr>
        <w:spacing w:line="580" w:lineRule="exact"/>
        <w:ind w:firstLine="640" w:firstLineChars="200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十、现代职业教育体系建设研究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1．职业教育与经济社会协调发展机制研究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2．现代职业教育体系建设推进路径研究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3．现代职业教育体系的基本架构及评价指标体系研究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4．中等职业学校与应用型本科、职业本科高校“3+4”分段培养模式研究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5．高等职业院校与应用型本科、职业本科高校“3+2”分段培养模式研究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6．中、高职教育衔接人才培养模式创新研究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7．中、高职教育衔接中的接口问题及其疏通研究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8．中高职院校联合培养专科层次学生的探索与研究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9．职业教育集团化问题研究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10．校企合作联盟的基本属性与运行机制研究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11．职业教育校企合作长效机制研究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12．职业院校混合所有制办学探索与研究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13．社会力量参与职业院校专业建设探索与研究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4B"/>
    <w:rsid w:val="002255C7"/>
    <w:rsid w:val="005361F0"/>
    <w:rsid w:val="006D6373"/>
    <w:rsid w:val="0087494E"/>
    <w:rsid w:val="00A20122"/>
    <w:rsid w:val="00C043FE"/>
    <w:rsid w:val="00F66A4B"/>
    <w:rsid w:val="00F96F6F"/>
    <w:rsid w:val="088D2094"/>
    <w:rsid w:val="509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817</Words>
  <Characters>4659</Characters>
  <Lines>38</Lines>
  <Paragraphs>10</Paragraphs>
  <TotalTime>1</TotalTime>
  <ScaleCrop>false</ScaleCrop>
  <LinksUpToDate>false</LinksUpToDate>
  <CharactersWithSpaces>5466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2020-09-21T02:43:00Z</dcterms:created>
  <dc:creator>wy</dc:creator>
  <cp:lastModifiedBy>浅笑~</cp:lastModifiedBy>
  <dcterms:modified xsi:type="dcterms:W3CDTF">2021-07-01T04:51:27Z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9235942E76124710A5EDE9F714C9A0BB</vt:lpwstr>
  </property>
</Properties>
</file>