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52EAF">
      <w:pPr>
        <w:jc w:val="center"/>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2025年国家社会科学基金年度项目申报公告</w:t>
      </w:r>
    </w:p>
    <w:bookmarkEnd w:id="0"/>
    <w:p w14:paraId="691B26FA">
      <w:pPr>
        <w:jc w:val="center"/>
        <w:rPr>
          <w:rFonts w:hint="eastAsia" w:ascii="方正小标宋简体" w:hAnsi="方正小标宋简体" w:eastAsia="方正小标宋简体" w:cs="方正小标宋简体"/>
          <w:sz w:val="40"/>
          <w:szCs w:val="40"/>
        </w:rPr>
      </w:pPr>
    </w:p>
    <w:p w14:paraId="69AD6A0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全国哲学社会科学工作办公室现就2025年国家社会科学基金年度项目申报有关事项公告如下。</w:t>
      </w:r>
    </w:p>
    <w:p w14:paraId="40E46C9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2025年国家社会科学基金年度项目申报工作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14:paraId="2C0289A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二、本次受理申报的国家社会科学基金年度项目包括一般项目、重点项目、青年项目和西部项目。</w:t>
      </w:r>
    </w:p>
    <w:p w14:paraId="531A9A5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14:paraId="213CADB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不再转立为一般项目。</w:t>
      </w:r>
    </w:p>
    <w:p w14:paraId="723A79E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青年项目旨在加强对青年人才的扶持和培养，发挥青年学者优势，推进知识创新、理论创新、方法创新和应用创新。</w:t>
      </w:r>
    </w:p>
    <w:p w14:paraId="74B40F1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14:paraId="356EA88D">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次申报不发布分学科具体课题指南。申请人可对照国家社科基金近年分学科课题指南的导向、已立项课题和研究成果，对应上述项目类别的定位和要求，着眼国家需求和学科发展，突出明确的问题意识，从学科视角按照选题规范自主拟定题目申报，避免重复研究。鼓励围绕以下重点方向开展深入研究：</w:t>
      </w:r>
    </w:p>
    <w:p w14:paraId="12D1ED9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新时代中国特色社会主义思想体系化学理化研究阐释，马克思主义基本理论，马克思主义经典著作，毛泽东思想，中国特色社会主义理论体系；中国共产党史、新中国史、改革开放史、社会主义发展史，中国共产党历史上重要会议、重大事件、重要人物的史料收集整理与研究，党的十八大以来的历史性成就历史性变革；中国式现代化的时代背景、本质要求、世界意义，国际变局、新科技革命给中国式现代化带来的机遇和挑战，推进国家治理体系和治理能力现代化，推动经济高质量发展，发展新质生产力，构建高水平社会主义市场经济体制，推进高水平对外开放，发展全过程人民民主，建设社会主义法治国家，繁荣发展新时代中国特色社会主义文化，健全社会治理体系，建设生态文明，数智社会治理，人工智能发展和治理，城市化和城市治理，建设教育强国、科技强国、人才强国，建设健康中国，人口战略，建设中华民族共同体，中国特色社会主义宗教理论，边疆治理与边疆史，文化遗产保护传承，推进国家安全体系和安全能力现代化，中国特色大国外交，践行“三大全球倡议”，构建人类命运共同体，文明交流互鉴，推进党的自我革命；中国文化史、学术史和思想史，重要文献史料整理，中国人民抗日战争史和第二次世界大战史，古典学研究，古代文明起源，近代大国崛起，世界现代化历程，世界战争史、殖民史、宗教史和政治思想史，重要区域和国家研究；哲学社会科学各学科领域基础理论、学科史、方法论、前沿问题以及理论联系实际的研究，各学科建设自主知识体系的原创性概念、命题和理论研究等。</w:t>
      </w:r>
    </w:p>
    <w:p w14:paraId="76B5B9C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选题表述要符合项目定位，突出问题意识、学科视角，科学严谨、简明规范，避免引起歧义或争议。申请人须在课题论证材料中首先对选题作出说明，简洁明了地介绍选题所研究的核心问题、研究的视角等。</w:t>
      </w:r>
    </w:p>
    <w:p w14:paraId="6286BBA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四、申请人须遵守中华人民共和国宪法和法律，遵守国家社会科学基金管理规定，具有独立开展研究和组织开展研究的能力，能够承担实质性研究工作，品行端正、学风优良，同时须具备下列相关条件：</w:t>
      </w:r>
    </w:p>
    <w:p w14:paraId="7D54E9A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（一）重点项目和一般项目：具有副高级以上（含）专业技术职称（职务）或具有博士学位。申请人可根据自身研究基础、前期成果、课题论证质量、预期研究成果体量等，选择申报重点项目或一般项目。</w:t>
      </w:r>
    </w:p>
    <w:p w14:paraId="4EC0A4AD">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（二）青年项目：男性申请人年龄不超过35周岁（1990年4月25日后出生），女性申请人年龄不超过40周岁（1985年4月25日后出生）。</w:t>
      </w:r>
    </w:p>
    <w:p w14:paraId="0305458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西部项目：符合（一）或（二）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科研单位。</w:t>
      </w:r>
    </w:p>
    <w:p w14:paraId="1FA2DE9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日制在读研究生不能申请（学历、学位证书标注日期均须在2025年4月25日之前）。符合申报要求的在站博士后人员可申请，其中全脱产博士后须从所在博士后工作站申请，在职博士后可以从所在工作单位或博士后工作站申请。</w:t>
      </w:r>
    </w:p>
    <w:p w14:paraId="1F3D4C9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（五）各项目课题组列入研究成员须征得本人同意并签字确认，否则视为违规申报。申请人可根据实际研究需要，吸收境外研究人员作为课题组成员。</w:t>
      </w:r>
    </w:p>
    <w:p w14:paraId="5712168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14:paraId="4E4754B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申报范围包括国家社会科学基金23个学科和2个研究领域，申请人须按照《国家社会科学基金项目申报数据代码表》填写《2025年国家社会科学基金年度项目申请书》（2025年3月制，以下简称《申请书》）。重点项目跨学科研究课题要以“靠近优先”原则，选择一个为主学科申报，同时列出1—2个相关学科。教育学、艺术学和军事学3个单列学科的申报，分别由全国教育科学规划办、全国艺术科学规划办、全军社科规划办另行组织。</w:t>
      </w:r>
    </w:p>
    <w:p w14:paraId="3E1442D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七、2025年国家社会科学基金年度项目继续实行限额申报，限额指标另行下达。各省区市社科管理部门、在京委托管理机构和申请单位要着力提高申报质量，从严控制申报数量，减少同类选题重复申报。</w:t>
      </w:r>
    </w:p>
    <w:p w14:paraId="28A208B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家社会科学基金年度项目的资助额度为：重点项目35万元，一般项目、青年项目、西部项目20万元。申请人应按照《国家社会科学基金管理办法》和《国家社会科学基金项目资金管理办法》（详见我办网站）要求，根据实际需要编制科学合理的经费预算。</w:t>
      </w:r>
    </w:p>
    <w:p w14:paraId="4F9C51F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九、国家社会科学基金年度项目完成时限：基础理论研究一般为3—5年，应用对策研究一般为2—3年。</w:t>
      </w:r>
    </w:p>
    <w:p w14:paraId="19CA37F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十、为避免一题多报、交叉申请和重复立项，确保申请人有足够的时间和精力从事课题研究，2025年国家社会科学基金年度项目申报作如下限定：</w:t>
      </w:r>
    </w:p>
    <w:p w14:paraId="753B63F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只能申报一个国家社会科学基金年度项目，且不能作为课题组成员参与申报其他国家社会科学基金年度项目。课题组成员最多参与2个国家社会科学基金年度项目申请；在研国家级项目课题组成员最多参与1个国家社会科学基金年度项目申请。申报本次年度项目的申请人不能申报2025年国家社会科学基金重大项目。</w:t>
      </w:r>
    </w:p>
    <w:p w14:paraId="02B1B42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（二）在研国家社会科学基金项目、国家自然科学基金项目及其他国家级科研项目负责人，不得申报新的国家社会科学基金年度项目（结项证书标注日期在2025年4月25日之前）。</w:t>
      </w:r>
    </w:p>
    <w:p w14:paraId="59AB4C2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14:paraId="4CAA2B3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（四）不得通过变换责任单位回避前述条款规定，不得将内容基本相同或相近的申报材料以不同申请人的名义申报。</w:t>
      </w:r>
    </w:p>
    <w:p w14:paraId="714EA30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凡在内容上与本人已结项的各类国家级科研项目有较大关联的，须在《申请书》中详细说明所申报项目与已承担项目的联系和区别，否则视为重复申报；不得以内容基本相同或相近的同一成果申请多个项目结项。</w:t>
      </w:r>
    </w:p>
    <w:p w14:paraId="7074D81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60%。</w:t>
      </w:r>
    </w:p>
    <w:p w14:paraId="0D9DB12D">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（七）不得使用与已出版的内容基本相同的研究成果申报国家社会科学基金项目。</w:t>
      </w:r>
    </w:p>
    <w:p w14:paraId="2CB51E5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（八）立项后凡以国家社会科学基金项目名义发表阶段性成果或最终成果，不得同时标注其他基金项目资助字样。</w:t>
      </w:r>
    </w:p>
    <w:p w14:paraId="5F3ADBD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申报课题实行同行专家通讯初评，初评采用《国家社会科学基金项目课题论证活页》（含《选题说明》，以下简称《课题论证活页》）匿名方式。《课题论证活页》论证字数不超过7000字（其中《选题说明》不超过300字），要按规定的方式列出前期相关研究成果，不得出现任何可能透露申请人身份的信息。</w:t>
      </w:r>
    </w:p>
    <w:p w14:paraId="2624FEDD">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十二、申报纪律要求</w:t>
      </w:r>
    </w:p>
    <w:p w14:paraId="09BAC71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14:paraId="3D03C55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7DE62A3D">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14:paraId="4CC59DF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14:paraId="715064A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十三、项目申报材料从我办网站下载。纸质版《申请书》经所在单位审查盖章后，报送本省（区、市）社科管理部门或在京委托管理机构。</w:t>
      </w:r>
    </w:p>
    <w:p w14:paraId="5F81A9A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十四、各省区市社科管理部门、在京委托管理机构和责任单位要加强对申报工作的组织和指导，严格审核申报资格、前期研究成果的真实性、课题组的研究实力和必备条件等，签署明确意见后上报我办。</w:t>
      </w:r>
    </w:p>
    <w:p w14:paraId="6FA9800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十五、申报时间安排</w:t>
      </w:r>
    </w:p>
    <w:p w14:paraId="71CA528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国家社会科学基金项目实行网络申报，申报系统于4月15日零时至4月25日17时开放，在此期间申请人可登录国家社会科学基金科研创新服务管理平台(https://xm.npopss-cn.gov.cn)的“项目申报系统”，下载国家社会科学基金项目申请书（网络填报版）并按要求填写相关信息，检查内容无误后（申请书第一行出现“您现在可以上传申请书”的提示）上传申请书。逾期系统自动关闭，不再受理申报。申请人在线申报的同时仍需提交纸质版《申请书》一式3份，并确保线上线下《申请书》内容完全一致。《课题论证活页》不需提交纸质版。</w:t>
      </w:r>
    </w:p>
    <w:p w14:paraId="5F9D659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国家社会科学基金科研创新服务管理平台中的“项目申报系统”为本次申报的唯一网络平台，网络申报办法及流程管理以该系统为准。有关申报系统及技术问题请咨询400-800-1636，电子信箱：support@e-plugger.com。</w:t>
      </w:r>
    </w:p>
    <w:p w14:paraId="6E502EA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十六、申报组织工作要求</w:t>
      </w:r>
    </w:p>
    <w:p w14:paraId="146EA7C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省区市社科管理部门、在京委托管理机构要加强对申报工作的组织和指导，严格按规定做好申报信息审核工作，并确保数据的真实性、完整性和一致性。项目申报材料于5月8日17时前完成线上审核，6月15日前将纸质版《申请书》报送至我办，逾期不予受理。</w:t>
      </w:r>
    </w:p>
    <w:p w14:paraId="19A8C51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14:paraId="33C94BE2">
      <w:pPr>
        <w:ind w:firstLine="3520" w:firstLineChars="1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全国哲学社会科学工作办公室</w:t>
      </w:r>
    </w:p>
    <w:p w14:paraId="219C212E">
      <w:pPr>
        <w:ind w:firstLine="4160" w:firstLineChars="1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2025年3月24日</w:t>
      </w:r>
    </w:p>
    <w:p w14:paraId="3F3693B1">
      <w:pPr>
        <w:jc w:val="both"/>
        <w:rPr>
          <w:rFonts w:hint="eastAsia" w:ascii="仿宋_GB2312" w:hAnsi="仿宋_GB2312" w:eastAsia="仿宋_GB2312" w:cs="仿宋_GB2312"/>
          <w:sz w:val="32"/>
          <w:szCs w:val="32"/>
        </w:rPr>
      </w:pPr>
    </w:p>
    <w:p w14:paraId="21287EDE">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附件：1.2025年国家社会科学基金年度项目申请书</w:t>
      </w:r>
    </w:p>
    <w:p w14:paraId="4190297C">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2.2025年国家社会科学基金年度项目申请书《课题论证活页》</w:t>
      </w:r>
    </w:p>
    <w:p w14:paraId="0F5D6041">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3.国家社会科学基金项目申报数据代码表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EF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2025-04-07T06:53:31Z</dcterms:created>
  <dc:creator>Administrator</dc:creator>
  <cp:lastModifiedBy>陈</cp:lastModifiedBy>
  <dcterms:modified xsi:type="dcterms:W3CDTF">2025-04-07T07:08:18Z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eyJoZGlkIjoiYTc1Y2E0NzRhY2Y3NTJkYmMwZjQyMDUyMmE4YmI3YjEiLCJ1c2VySWQiOiI0MjA2MTE2MDYifQ==</vt:lpwstr>
  </property>
  <property fmtid="{D5CDD505-2E9C-101B-9397-08002B2CF9AE}" pid="4" name="ICV">
    <vt:lpwstr>BD3698ACFC244FA7AD3DC2FD22BC324F_12</vt:lpwstr>
  </property>
</Properties>
</file>