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0B41" w:rsidRDefault="009F0B41" w:rsidP="009F0B41">
      <w:pPr>
        <w:spacing w:line="600" w:lineRule="exact"/>
        <w:jc w:val="left"/>
        <w:rPr>
          <w:rFonts w:ascii="黑体" w:eastAsia="黑体"/>
          <w:sz w:val="32"/>
          <w:szCs w:val="32"/>
        </w:rPr>
      </w:pPr>
      <w:r w:rsidRPr="000666CE">
        <w:rPr>
          <w:rFonts w:ascii="黑体" w:eastAsia="黑体" w:hint="eastAsia"/>
          <w:sz w:val="32"/>
          <w:szCs w:val="32"/>
        </w:rPr>
        <w:t>附件10</w:t>
      </w:r>
    </w:p>
    <w:p w:rsidR="009F0B41" w:rsidRPr="00611ECA" w:rsidRDefault="009F0B41" w:rsidP="009F0B41">
      <w:pPr>
        <w:spacing w:line="600" w:lineRule="exact"/>
        <w:jc w:val="center"/>
        <w:rPr>
          <w:rFonts w:ascii="黑体" w:eastAsia="黑体"/>
          <w:sz w:val="40"/>
          <w:szCs w:val="32"/>
        </w:rPr>
      </w:pPr>
    </w:p>
    <w:p w:rsidR="009F0B41" w:rsidRPr="00611ECA" w:rsidRDefault="009F0B41" w:rsidP="009F0B41">
      <w:pPr>
        <w:spacing w:line="600" w:lineRule="exact"/>
        <w:jc w:val="center"/>
        <w:rPr>
          <w:rFonts w:ascii="方正小标宋简体" w:eastAsia="方正小标宋简体"/>
          <w:color w:val="000000"/>
          <w:sz w:val="44"/>
          <w:szCs w:val="36"/>
        </w:rPr>
      </w:pPr>
      <w:r w:rsidRPr="00611ECA">
        <w:rPr>
          <w:rFonts w:ascii="方正小标宋简体" w:eastAsia="方正小标宋简体" w:hint="eastAsia"/>
          <w:color w:val="000000"/>
          <w:sz w:val="44"/>
          <w:szCs w:val="36"/>
        </w:rPr>
        <w:t>江西省高等学校教学改革研究课题</w:t>
      </w:r>
    </w:p>
    <w:p w:rsidR="009F0B41" w:rsidRPr="00611ECA" w:rsidRDefault="009F0B41" w:rsidP="009F0B41">
      <w:pPr>
        <w:spacing w:line="600" w:lineRule="exact"/>
        <w:jc w:val="center"/>
        <w:rPr>
          <w:rFonts w:ascii="方正小标宋简体" w:eastAsia="方正小标宋简体"/>
          <w:color w:val="000000"/>
          <w:sz w:val="44"/>
          <w:szCs w:val="36"/>
        </w:rPr>
      </w:pPr>
      <w:r w:rsidRPr="00611ECA">
        <w:rPr>
          <w:rFonts w:ascii="方正小标宋简体" w:eastAsia="方正小标宋简体" w:hint="eastAsia"/>
          <w:color w:val="000000"/>
          <w:sz w:val="44"/>
          <w:szCs w:val="36"/>
        </w:rPr>
        <w:t>结题程序规范</w:t>
      </w:r>
    </w:p>
    <w:p w:rsidR="009F0B41" w:rsidRPr="00611ECA" w:rsidRDefault="009F0B41" w:rsidP="009F0B41">
      <w:pPr>
        <w:spacing w:line="600" w:lineRule="exact"/>
        <w:jc w:val="center"/>
        <w:rPr>
          <w:rFonts w:ascii="黑体" w:eastAsia="黑体"/>
          <w:color w:val="000000"/>
          <w:sz w:val="40"/>
          <w:szCs w:val="32"/>
        </w:rPr>
      </w:pPr>
    </w:p>
    <w:p w:rsidR="009F0B41" w:rsidRPr="00BF3CA5" w:rsidRDefault="009F0B41" w:rsidP="009F0B41">
      <w:pPr>
        <w:spacing w:line="580" w:lineRule="exact"/>
        <w:ind w:firstLineChars="200" w:firstLine="640"/>
        <w:rPr>
          <w:rFonts w:ascii="黑体" w:eastAsia="黑体" w:hAnsi="黑体" w:hint="eastAsia"/>
          <w:color w:val="000000"/>
          <w:sz w:val="32"/>
          <w:szCs w:val="32"/>
        </w:rPr>
      </w:pPr>
      <w:r w:rsidRPr="00BF3CA5">
        <w:rPr>
          <w:rFonts w:ascii="黑体" w:eastAsia="黑体" w:hAnsi="黑体" w:hint="eastAsia"/>
          <w:color w:val="000000"/>
          <w:sz w:val="32"/>
          <w:szCs w:val="32"/>
        </w:rPr>
        <w:t>一、省教改课题结题的一般程序</w:t>
      </w:r>
    </w:p>
    <w:p w:rsidR="009F0B41" w:rsidRPr="00BF3CA5" w:rsidRDefault="009F0B41" w:rsidP="009F0B41">
      <w:pPr>
        <w:spacing w:line="580" w:lineRule="exact"/>
        <w:ind w:firstLineChars="200" w:firstLine="640"/>
        <w:rPr>
          <w:rFonts w:ascii="仿宋_GB2312" w:eastAsia="仿宋_GB2312" w:hint="eastAsia"/>
          <w:color w:val="000000"/>
          <w:sz w:val="32"/>
          <w:szCs w:val="32"/>
        </w:rPr>
      </w:pPr>
      <w:r w:rsidRPr="00BF3CA5">
        <w:rPr>
          <w:rFonts w:ascii="仿宋_GB2312" w:eastAsia="仿宋_GB2312" w:hint="eastAsia"/>
          <w:color w:val="000000"/>
          <w:sz w:val="32"/>
          <w:szCs w:val="32"/>
        </w:rPr>
        <w:t>1.课题主持人根据课题申报书设定的研究计划、研究目标及完成情况，决定向所在学校课题管理部门提交结题申请书，填写《结题鉴定表》，并将全部结题材料汇集成册，</w:t>
      </w:r>
      <w:proofErr w:type="gramStart"/>
      <w:r w:rsidRPr="00BF3CA5">
        <w:rPr>
          <w:rFonts w:ascii="仿宋_GB2312" w:eastAsia="仿宋_GB2312" w:hint="eastAsia"/>
          <w:color w:val="000000"/>
          <w:sz w:val="32"/>
          <w:szCs w:val="32"/>
        </w:rPr>
        <w:t>交学校</w:t>
      </w:r>
      <w:proofErr w:type="gramEnd"/>
      <w:r w:rsidRPr="00BF3CA5">
        <w:rPr>
          <w:rFonts w:ascii="仿宋_GB2312" w:eastAsia="仿宋_GB2312" w:hint="eastAsia"/>
          <w:color w:val="000000"/>
          <w:sz w:val="32"/>
          <w:szCs w:val="32"/>
        </w:rPr>
        <w:t>课题管理部门。</w:t>
      </w:r>
    </w:p>
    <w:p w:rsidR="009F0B41" w:rsidRPr="00BF3CA5" w:rsidRDefault="009F0B41" w:rsidP="009F0B41">
      <w:pPr>
        <w:spacing w:line="580" w:lineRule="exact"/>
        <w:ind w:firstLineChars="200" w:firstLine="640"/>
        <w:rPr>
          <w:rFonts w:ascii="仿宋_GB2312" w:eastAsia="仿宋_GB2312" w:hint="eastAsia"/>
          <w:color w:val="000000"/>
          <w:sz w:val="32"/>
          <w:szCs w:val="32"/>
        </w:rPr>
      </w:pPr>
      <w:r w:rsidRPr="00BF3CA5">
        <w:rPr>
          <w:rFonts w:ascii="仿宋_GB2312" w:eastAsia="仿宋_GB2312" w:hint="eastAsia"/>
          <w:color w:val="000000"/>
          <w:sz w:val="32"/>
          <w:szCs w:val="32"/>
        </w:rPr>
        <w:t>2.学校的课题管理部门组织有关专家对照课题申报书设定的研究目标、研究内容、成果形式及管理要求，对课题主持人递交的结题材料进行形式审查后，决定是否同意上报省教育厅结题。</w:t>
      </w:r>
    </w:p>
    <w:p w:rsidR="009F0B41" w:rsidRPr="00BF3CA5" w:rsidRDefault="009F0B41" w:rsidP="009F0B41">
      <w:pPr>
        <w:spacing w:line="580" w:lineRule="exact"/>
        <w:ind w:firstLineChars="200" w:firstLine="640"/>
        <w:rPr>
          <w:rFonts w:ascii="仿宋_GB2312" w:eastAsia="仿宋_GB2312" w:hint="eastAsia"/>
          <w:color w:val="000000"/>
          <w:sz w:val="32"/>
          <w:szCs w:val="32"/>
        </w:rPr>
      </w:pPr>
      <w:r w:rsidRPr="00BF3CA5">
        <w:rPr>
          <w:rFonts w:ascii="仿宋_GB2312" w:eastAsia="仿宋_GB2312" w:hint="eastAsia"/>
          <w:color w:val="000000"/>
          <w:sz w:val="32"/>
          <w:szCs w:val="32"/>
        </w:rPr>
        <w:t>对研究时间少于2年的课题，原则上不受理其结题申请。</w:t>
      </w:r>
    </w:p>
    <w:p w:rsidR="009F0B41" w:rsidRPr="00BF3CA5" w:rsidRDefault="009F0B41" w:rsidP="009F0B41">
      <w:pPr>
        <w:spacing w:line="580" w:lineRule="exact"/>
        <w:ind w:firstLineChars="200" w:firstLine="640"/>
        <w:rPr>
          <w:rFonts w:ascii="仿宋_GB2312" w:eastAsia="仿宋_GB2312" w:hint="eastAsia"/>
          <w:color w:val="000000"/>
          <w:sz w:val="32"/>
          <w:szCs w:val="32"/>
        </w:rPr>
      </w:pPr>
      <w:r w:rsidRPr="00BF3CA5">
        <w:rPr>
          <w:rFonts w:ascii="仿宋_GB2312" w:eastAsia="仿宋_GB2312" w:hint="eastAsia"/>
          <w:color w:val="000000"/>
          <w:sz w:val="32"/>
          <w:szCs w:val="32"/>
        </w:rPr>
        <w:t>3.省教改项目倡导集体结题的结题方式，加大“现场结题、答辩评审”的工作力度，发挥省级教改课题在促进全省高校教师科研能力建设、教学质量提高中的作用。</w:t>
      </w:r>
    </w:p>
    <w:p w:rsidR="009F0B41" w:rsidRPr="00BF3CA5" w:rsidRDefault="009F0B41" w:rsidP="009F0B41">
      <w:pPr>
        <w:spacing w:line="580" w:lineRule="exact"/>
        <w:ind w:firstLineChars="200" w:firstLine="640"/>
        <w:rPr>
          <w:rFonts w:ascii="仿宋_GB2312" w:eastAsia="仿宋_GB2312" w:hint="eastAsia"/>
          <w:color w:val="000000"/>
          <w:sz w:val="32"/>
          <w:szCs w:val="32"/>
        </w:rPr>
      </w:pPr>
      <w:r w:rsidRPr="00BF3CA5">
        <w:rPr>
          <w:rFonts w:ascii="仿宋_GB2312" w:eastAsia="仿宋_GB2312" w:hint="eastAsia"/>
          <w:color w:val="000000"/>
          <w:sz w:val="32"/>
          <w:szCs w:val="32"/>
        </w:rPr>
        <w:t>省教育厅不接受单个课题的结题申请。</w:t>
      </w:r>
    </w:p>
    <w:p w:rsidR="009F0B41" w:rsidRPr="00BF3CA5" w:rsidRDefault="009F0B41" w:rsidP="009F0B41">
      <w:pPr>
        <w:spacing w:line="580" w:lineRule="exact"/>
        <w:ind w:firstLineChars="200" w:firstLine="640"/>
        <w:rPr>
          <w:rFonts w:ascii="仿宋_GB2312" w:eastAsia="仿宋_GB2312" w:hint="eastAsia"/>
          <w:color w:val="000000"/>
          <w:sz w:val="32"/>
          <w:szCs w:val="32"/>
        </w:rPr>
      </w:pPr>
      <w:r w:rsidRPr="00BF3CA5">
        <w:rPr>
          <w:rFonts w:ascii="仿宋_GB2312" w:eastAsia="仿宋_GB2312" w:hint="eastAsia"/>
          <w:color w:val="000000"/>
          <w:sz w:val="32"/>
          <w:szCs w:val="32"/>
        </w:rPr>
        <w:t>4.省教育厅对省教改项目的结题采取两种方式。对立项、结题数量较多的，实施以校为单位集中结题。对立项、结题数量较少的，按照“</w:t>
      </w:r>
      <w:r w:rsidRPr="00BF3CA5">
        <w:rPr>
          <w:rFonts w:ascii="仿宋_GB2312" w:eastAsia="仿宋_GB2312" w:hAnsi="宋体" w:cs="宋体" w:hint="eastAsia"/>
          <w:bCs/>
          <w:color w:val="000000"/>
          <w:kern w:val="0"/>
          <w:sz w:val="32"/>
          <w:szCs w:val="32"/>
        </w:rPr>
        <w:t>就近就便</w:t>
      </w:r>
      <w:r w:rsidRPr="00BF3CA5">
        <w:rPr>
          <w:rFonts w:ascii="仿宋_GB2312" w:eastAsia="仿宋_GB2312" w:hint="eastAsia"/>
          <w:color w:val="000000"/>
          <w:sz w:val="32"/>
          <w:szCs w:val="32"/>
        </w:rPr>
        <w:t>”,将相关材料交至就近的结题较多的高校进行结题。</w:t>
      </w:r>
    </w:p>
    <w:p w:rsidR="009F0B41" w:rsidRPr="00BF3CA5" w:rsidRDefault="009F0B41" w:rsidP="009F0B41">
      <w:pPr>
        <w:spacing w:line="580" w:lineRule="exact"/>
        <w:ind w:firstLineChars="200" w:firstLine="640"/>
        <w:rPr>
          <w:rFonts w:ascii="仿宋_GB2312" w:eastAsia="仿宋_GB2312" w:hint="eastAsia"/>
          <w:color w:val="000000"/>
          <w:sz w:val="32"/>
          <w:szCs w:val="32"/>
        </w:rPr>
      </w:pPr>
      <w:r w:rsidRPr="00BF3CA5">
        <w:rPr>
          <w:rFonts w:ascii="仿宋_GB2312" w:eastAsia="仿宋_GB2312" w:hint="eastAsia"/>
          <w:color w:val="000000"/>
          <w:sz w:val="32"/>
          <w:szCs w:val="32"/>
        </w:rPr>
        <w:lastRenderedPageBreak/>
        <w:t>5.以校为单位的集中结题，采取现场结题鉴定会的方式，由高校的课题管理部门（教务处或科研处，或高等教育研究室）提出申请。</w:t>
      </w:r>
    </w:p>
    <w:p w:rsidR="009F0B41" w:rsidRPr="00BF3CA5" w:rsidRDefault="009F0B41" w:rsidP="009F0B41">
      <w:pPr>
        <w:spacing w:line="580" w:lineRule="exact"/>
        <w:ind w:firstLineChars="200" w:firstLine="640"/>
        <w:rPr>
          <w:rFonts w:ascii="仿宋_GB2312" w:eastAsia="仿宋_GB2312" w:hint="eastAsia"/>
          <w:color w:val="000000"/>
          <w:sz w:val="32"/>
          <w:szCs w:val="32"/>
        </w:rPr>
      </w:pPr>
      <w:r w:rsidRPr="00BF3CA5">
        <w:rPr>
          <w:rFonts w:ascii="仿宋_GB2312" w:eastAsia="仿宋_GB2312" w:hint="eastAsia"/>
          <w:color w:val="000000"/>
          <w:sz w:val="32"/>
          <w:szCs w:val="32"/>
        </w:rPr>
        <w:t>结题鉴定组由3</w:t>
      </w:r>
      <w:r>
        <w:rPr>
          <w:rFonts w:ascii="仿宋_GB2312" w:eastAsia="仿宋_GB2312" w:hAnsi="宋体" w:hint="eastAsia"/>
          <w:color w:val="000000"/>
          <w:sz w:val="32"/>
          <w:szCs w:val="32"/>
        </w:rPr>
        <w:t>-</w:t>
      </w:r>
      <w:r w:rsidRPr="00BF3CA5">
        <w:rPr>
          <w:rFonts w:ascii="仿宋_GB2312" w:eastAsia="仿宋_GB2312" w:hint="eastAsia"/>
          <w:color w:val="000000"/>
          <w:sz w:val="32"/>
          <w:szCs w:val="32"/>
        </w:rPr>
        <w:t>5名专家组成（校外专家应占2/3以上）。校外专家从专家库中抽取；校内专家由各高校提出建议名单，省教育厅审核、聘请。</w:t>
      </w:r>
    </w:p>
    <w:p w:rsidR="009F0B41" w:rsidRPr="00BF3CA5" w:rsidRDefault="009F0B41" w:rsidP="009F0B41">
      <w:pPr>
        <w:spacing w:line="580" w:lineRule="exact"/>
        <w:ind w:firstLineChars="200" w:firstLine="640"/>
        <w:rPr>
          <w:rFonts w:ascii="仿宋_GB2312" w:eastAsia="仿宋_GB2312" w:hint="eastAsia"/>
          <w:color w:val="000000"/>
          <w:sz w:val="32"/>
          <w:szCs w:val="32"/>
        </w:rPr>
      </w:pPr>
      <w:r w:rsidRPr="00BF3CA5">
        <w:rPr>
          <w:rFonts w:ascii="仿宋_GB2312" w:eastAsia="仿宋_GB2312" w:hAnsi="宋体" w:cs="宋体" w:hint="eastAsia"/>
          <w:bCs/>
          <w:color w:val="000000"/>
          <w:kern w:val="0"/>
          <w:sz w:val="32"/>
          <w:szCs w:val="32"/>
        </w:rPr>
        <w:t>课题组所有成员原则上需到会陈述、答辩。要把集体评审、现场答辩的结题鉴定会</w:t>
      </w:r>
      <w:r w:rsidRPr="00BF3CA5">
        <w:rPr>
          <w:rFonts w:ascii="仿宋_GB2312" w:eastAsia="仿宋_GB2312" w:hint="eastAsia"/>
          <w:color w:val="000000"/>
          <w:sz w:val="32"/>
          <w:szCs w:val="32"/>
        </w:rPr>
        <w:t>作为课题质量的把关评审会议，又办成期末（年末）的教学改革研讨会、高校教师科研素质培训会。</w:t>
      </w:r>
    </w:p>
    <w:p w:rsidR="009F0B41" w:rsidRPr="00BF3CA5" w:rsidRDefault="009F0B41" w:rsidP="009F0B41">
      <w:pPr>
        <w:spacing w:line="580" w:lineRule="exact"/>
        <w:ind w:firstLineChars="200" w:firstLine="640"/>
        <w:rPr>
          <w:rFonts w:ascii="仿宋_GB2312" w:eastAsia="仿宋_GB2312" w:hint="eastAsia"/>
          <w:color w:val="000000"/>
          <w:sz w:val="32"/>
          <w:szCs w:val="32"/>
        </w:rPr>
      </w:pPr>
      <w:r w:rsidRPr="00BF3CA5">
        <w:rPr>
          <w:rFonts w:ascii="仿宋_GB2312" w:eastAsia="仿宋_GB2312" w:hint="eastAsia"/>
          <w:color w:val="000000"/>
          <w:sz w:val="32"/>
          <w:szCs w:val="32"/>
        </w:rPr>
        <w:t>对结题鉴定专家提出“整改后结题”的课题，各高校的课题管理部门应督促课题组对照专家意见认真整改，严格要求，对整改到位、达到专家要求的，再上报省教育厅。</w:t>
      </w:r>
    </w:p>
    <w:p w:rsidR="009F0B41" w:rsidRPr="00BF3CA5" w:rsidRDefault="009F0B41" w:rsidP="009F0B41">
      <w:pPr>
        <w:spacing w:line="580" w:lineRule="exact"/>
        <w:ind w:firstLineChars="200" w:firstLine="640"/>
        <w:rPr>
          <w:rFonts w:ascii="仿宋_GB2312" w:eastAsia="仿宋_GB2312" w:hint="eastAsia"/>
          <w:color w:val="000000"/>
          <w:sz w:val="32"/>
          <w:szCs w:val="32"/>
        </w:rPr>
      </w:pPr>
      <w:r w:rsidRPr="00BF3CA5">
        <w:rPr>
          <w:rFonts w:ascii="仿宋_GB2312" w:eastAsia="仿宋_GB2312" w:hint="eastAsia"/>
          <w:color w:val="000000"/>
          <w:sz w:val="32"/>
          <w:szCs w:val="32"/>
        </w:rPr>
        <w:t>高校将结题鉴定专家签署意见的《结题汇总表》连同其他结题材料（其中《结题鉴定表》3份，装订成册的《结题材料》1份，会议纪要1份）上报省教育厅审核。</w:t>
      </w:r>
    </w:p>
    <w:p w:rsidR="009F0B41" w:rsidRPr="00BF3CA5" w:rsidRDefault="009F0B41" w:rsidP="009F0B41">
      <w:pPr>
        <w:spacing w:line="580" w:lineRule="exact"/>
        <w:ind w:firstLineChars="200" w:firstLine="640"/>
        <w:rPr>
          <w:rFonts w:ascii="仿宋_GB2312" w:eastAsia="仿宋_GB2312" w:hint="eastAsia"/>
          <w:color w:val="000000"/>
          <w:sz w:val="32"/>
          <w:szCs w:val="32"/>
        </w:rPr>
      </w:pPr>
      <w:r w:rsidRPr="00BF3CA5">
        <w:rPr>
          <w:rFonts w:ascii="仿宋_GB2312" w:eastAsia="仿宋_GB2312" w:hint="eastAsia"/>
          <w:color w:val="000000"/>
          <w:sz w:val="32"/>
          <w:szCs w:val="32"/>
        </w:rPr>
        <w:t>6.省教育厅对专家的鉴定意见和学校的结题意</w:t>
      </w:r>
      <w:proofErr w:type="gramStart"/>
      <w:r w:rsidRPr="00BF3CA5">
        <w:rPr>
          <w:rFonts w:ascii="仿宋_GB2312" w:eastAsia="仿宋_GB2312" w:hint="eastAsia"/>
          <w:color w:val="000000"/>
          <w:sz w:val="32"/>
          <w:szCs w:val="32"/>
        </w:rPr>
        <w:t>见进行</w:t>
      </w:r>
      <w:proofErr w:type="gramEnd"/>
      <w:r w:rsidRPr="00BF3CA5">
        <w:rPr>
          <w:rFonts w:ascii="仿宋_GB2312" w:eastAsia="仿宋_GB2312" w:hint="eastAsia"/>
          <w:color w:val="000000"/>
          <w:sz w:val="32"/>
          <w:szCs w:val="32"/>
        </w:rPr>
        <w:t>终审。经同意后，对无异议的发放签有省教改项目专用章的《结题证书》。</w:t>
      </w:r>
    </w:p>
    <w:p w:rsidR="009F0B41" w:rsidRPr="00BF3CA5" w:rsidRDefault="009F0B41" w:rsidP="009F0B41">
      <w:pPr>
        <w:spacing w:line="580" w:lineRule="exact"/>
        <w:ind w:firstLineChars="200" w:firstLine="640"/>
        <w:rPr>
          <w:rFonts w:ascii="黑体" w:eastAsia="黑体" w:hAnsi="黑体" w:hint="eastAsia"/>
          <w:color w:val="000000"/>
          <w:sz w:val="32"/>
          <w:szCs w:val="32"/>
        </w:rPr>
      </w:pPr>
      <w:r w:rsidRPr="00BF3CA5">
        <w:rPr>
          <w:rFonts w:ascii="黑体" w:eastAsia="黑体" w:hAnsi="黑体" w:hint="eastAsia"/>
          <w:color w:val="000000"/>
          <w:sz w:val="32"/>
          <w:szCs w:val="32"/>
        </w:rPr>
        <w:t>二、课题结题时应提交的主干材料：</w:t>
      </w:r>
    </w:p>
    <w:p w:rsidR="009F0B41" w:rsidRPr="00BF3CA5" w:rsidRDefault="009F0B41" w:rsidP="009F0B41">
      <w:pPr>
        <w:spacing w:line="580" w:lineRule="exact"/>
        <w:ind w:firstLineChars="200" w:firstLine="640"/>
        <w:rPr>
          <w:rFonts w:ascii="仿宋_GB2312" w:eastAsia="仿宋_GB2312" w:hint="eastAsia"/>
          <w:color w:val="000000"/>
          <w:sz w:val="32"/>
          <w:szCs w:val="32"/>
        </w:rPr>
      </w:pPr>
      <w:r w:rsidRPr="00BF3CA5">
        <w:rPr>
          <w:rFonts w:ascii="仿宋_GB2312" w:eastAsia="仿宋_GB2312" w:hint="eastAsia"/>
          <w:color w:val="000000"/>
          <w:sz w:val="32"/>
          <w:szCs w:val="32"/>
        </w:rPr>
        <w:t>结</w:t>
      </w:r>
      <w:r w:rsidRPr="00BF3CA5">
        <w:rPr>
          <w:rFonts w:ascii="仿宋_GB2312" w:eastAsia="仿宋_GB2312" w:hint="eastAsia"/>
          <w:color w:val="000000"/>
          <w:spacing w:val="-4"/>
          <w:sz w:val="32"/>
          <w:szCs w:val="32"/>
        </w:rPr>
        <w:t>题报告、课题申报书、课题立项通知书、开题报告、中期报告、成果附件（含必备的《研究报告》）上述材料装订成册，以及单独装订的结题鉴定表。</w:t>
      </w:r>
    </w:p>
    <w:p w:rsidR="009F0B41" w:rsidRPr="00BF3CA5" w:rsidRDefault="009F0B41" w:rsidP="009F0B41">
      <w:pPr>
        <w:spacing w:line="580" w:lineRule="exact"/>
        <w:ind w:firstLineChars="200" w:firstLine="640"/>
        <w:rPr>
          <w:rFonts w:ascii="仿宋_GB2312" w:eastAsia="仿宋_GB2312" w:hint="eastAsia"/>
          <w:color w:val="000000"/>
          <w:sz w:val="32"/>
          <w:szCs w:val="32"/>
        </w:rPr>
      </w:pPr>
      <w:r w:rsidRPr="00BF3CA5">
        <w:rPr>
          <w:rFonts w:ascii="仿宋_GB2312" w:eastAsia="仿宋_GB2312" w:hint="eastAsia"/>
          <w:color w:val="000000"/>
          <w:sz w:val="32"/>
          <w:szCs w:val="32"/>
        </w:rPr>
        <w:t>1.《结题报告》是指课题组在完成了研究任务之后，向</w:t>
      </w:r>
      <w:r w:rsidRPr="00BF3CA5">
        <w:rPr>
          <w:rFonts w:ascii="仿宋_GB2312" w:eastAsia="仿宋_GB2312" w:hint="eastAsia"/>
          <w:color w:val="000000"/>
          <w:sz w:val="32"/>
          <w:szCs w:val="32"/>
        </w:rPr>
        <w:lastRenderedPageBreak/>
        <w:t>学校的教改课题主管部门提出申请结题要求的书面报告。内容是综述该课题的来源（立项背景简述、立项批文）、宗旨与目标、研究过程（开题和各阶段的时间、人员分工、工作进展等）及主要成果（采用、应用、出版或发表），还存在哪些有待于继续研究解决的问题及今后的建议与展望。</w:t>
      </w:r>
    </w:p>
    <w:p w:rsidR="009F0B41" w:rsidRPr="00BF3CA5" w:rsidRDefault="009F0B41" w:rsidP="009F0B41">
      <w:pPr>
        <w:spacing w:line="580" w:lineRule="exact"/>
        <w:ind w:firstLineChars="200" w:firstLine="640"/>
        <w:rPr>
          <w:rFonts w:ascii="仿宋_GB2312" w:eastAsia="仿宋_GB2312" w:hint="eastAsia"/>
          <w:color w:val="000000"/>
          <w:sz w:val="32"/>
          <w:szCs w:val="32"/>
        </w:rPr>
      </w:pPr>
      <w:r w:rsidRPr="00BF3CA5">
        <w:rPr>
          <w:rFonts w:ascii="仿宋_GB2312" w:eastAsia="仿宋_GB2312" w:hint="eastAsia"/>
          <w:color w:val="000000"/>
          <w:sz w:val="32"/>
          <w:szCs w:val="32"/>
        </w:rPr>
        <w:t>《结题报告》一般为1000字左右。</w:t>
      </w:r>
    </w:p>
    <w:p w:rsidR="009F0B41" w:rsidRPr="00BF3CA5" w:rsidRDefault="009F0B41" w:rsidP="009F0B41">
      <w:pPr>
        <w:spacing w:line="580" w:lineRule="exact"/>
        <w:ind w:firstLineChars="200" w:firstLine="640"/>
        <w:rPr>
          <w:rFonts w:ascii="仿宋_GB2312" w:eastAsia="仿宋_GB2312" w:hint="eastAsia"/>
          <w:color w:val="000000"/>
          <w:sz w:val="32"/>
          <w:szCs w:val="32"/>
        </w:rPr>
      </w:pPr>
      <w:r w:rsidRPr="00BF3CA5">
        <w:rPr>
          <w:rFonts w:ascii="仿宋_GB2312" w:eastAsia="仿宋_GB2312" w:hint="eastAsia"/>
          <w:color w:val="000000"/>
          <w:sz w:val="32"/>
          <w:szCs w:val="32"/>
        </w:rPr>
        <w:t>2.《结题鉴定表》是省教改课题结题的主体材料之一。填写时应注意：</w:t>
      </w:r>
    </w:p>
    <w:p w:rsidR="009F0B41" w:rsidRPr="00BF3CA5" w:rsidRDefault="009F0B41" w:rsidP="009F0B41">
      <w:pPr>
        <w:spacing w:line="580" w:lineRule="exact"/>
        <w:ind w:firstLineChars="200" w:firstLine="640"/>
        <w:rPr>
          <w:rFonts w:ascii="仿宋_GB2312" w:eastAsia="仿宋_GB2312" w:hint="eastAsia"/>
          <w:color w:val="000000"/>
          <w:sz w:val="32"/>
          <w:szCs w:val="32"/>
        </w:rPr>
      </w:pPr>
      <w:r w:rsidRPr="00BF3CA5">
        <w:rPr>
          <w:rFonts w:ascii="仿宋_GB2312" w:eastAsia="仿宋_GB2312" w:hint="eastAsia"/>
          <w:color w:val="000000"/>
          <w:sz w:val="32"/>
          <w:szCs w:val="32"/>
        </w:rPr>
        <w:t>（1）课题组成员的名次，应依据其在课题申报书的成员次序，或经批准的调整名单，或在课题研究中的贡献大小来排列。</w:t>
      </w:r>
    </w:p>
    <w:p w:rsidR="009F0B41" w:rsidRPr="00BF3CA5" w:rsidRDefault="009F0B41" w:rsidP="009F0B41">
      <w:pPr>
        <w:spacing w:line="580" w:lineRule="exact"/>
        <w:ind w:firstLineChars="200" w:firstLine="640"/>
        <w:rPr>
          <w:rFonts w:ascii="仿宋_GB2312" w:eastAsia="仿宋_GB2312" w:hint="eastAsia"/>
          <w:color w:val="000000"/>
          <w:sz w:val="32"/>
          <w:szCs w:val="32"/>
        </w:rPr>
      </w:pPr>
      <w:r w:rsidRPr="00BF3CA5">
        <w:rPr>
          <w:rFonts w:ascii="仿宋_GB2312" w:eastAsia="仿宋_GB2312" w:hint="eastAsia"/>
          <w:color w:val="000000"/>
          <w:sz w:val="32"/>
          <w:szCs w:val="32"/>
        </w:rPr>
        <w:t>（2）成果形式。为了突出省级教改课题的实践性、应用性、操作性、可推广性，省级教改课题的成果形式主要包括：研究报告（</w:t>
      </w:r>
      <w:r w:rsidRPr="00BF3CA5">
        <w:rPr>
          <w:rFonts w:ascii="仿宋_GB2312" w:eastAsia="仿宋_GB2312" w:hint="eastAsia"/>
          <w:b/>
          <w:color w:val="000000"/>
          <w:sz w:val="32"/>
          <w:szCs w:val="32"/>
        </w:rPr>
        <w:t>必备</w:t>
      </w:r>
      <w:r w:rsidRPr="00BF3CA5">
        <w:rPr>
          <w:rFonts w:ascii="仿宋_GB2312" w:eastAsia="仿宋_GB2312" w:hint="eastAsia"/>
          <w:color w:val="000000"/>
          <w:sz w:val="32"/>
          <w:szCs w:val="32"/>
        </w:rPr>
        <w:t>）、调研报告、实验报告、教改方案、人才培养方案、课程标准、讲义、教材（</w:t>
      </w:r>
      <w:proofErr w:type="gramStart"/>
      <w:r w:rsidRPr="00BF3CA5">
        <w:rPr>
          <w:rFonts w:ascii="仿宋_GB2312" w:eastAsia="仿宋_GB2312" w:hint="eastAsia"/>
          <w:color w:val="000000"/>
          <w:sz w:val="32"/>
          <w:szCs w:val="32"/>
        </w:rPr>
        <w:t>含实训教</w:t>
      </w:r>
      <w:proofErr w:type="gramEnd"/>
      <w:r w:rsidRPr="00BF3CA5">
        <w:rPr>
          <w:rFonts w:ascii="仿宋_GB2312" w:eastAsia="仿宋_GB2312" w:hint="eastAsia"/>
          <w:color w:val="000000"/>
          <w:sz w:val="32"/>
          <w:szCs w:val="32"/>
        </w:rPr>
        <w:t>材）、实验指导书、教学课件、教学软件、著作、论文等。</w:t>
      </w:r>
    </w:p>
    <w:p w:rsidR="009F0B41" w:rsidRPr="00BF3CA5" w:rsidRDefault="009F0B41" w:rsidP="009F0B41">
      <w:pPr>
        <w:spacing w:line="580" w:lineRule="exact"/>
        <w:ind w:firstLineChars="200" w:firstLine="640"/>
        <w:rPr>
          <w:rFonts w:ascii="仿宋_GB2312" w:eastAsia="仿宋_GB2312" w:hint="eastAsia"/>
          <w:color w:val="000000"/>
          <w:sz w:val="32"/>
          <w:szCs w:val="32"/>
        </w:rPr>
      </w:pPr>
      <w:r w:rsidRPr="00BF3CA5">
        <w:rPr>
          <w:rFonts w:ascii="仿宋_GB2312" w:eastAsia="仿宋_GB2312" w:hint="eastAsia"/>
          <w:color w:val="000000"/>
          <w:sz w:val="32"/>
          <w:szCs w:val="32"/>
        </w:rPr>
        <w:t>（3）“经费使用情况”应出现数量概念（不论是资助课题还是经费自筹课题）。</w:t>
      </w:r>
    </w:p>
    <w:p w:rsidR="009F0B41" w:rsidRPr="00BF3CA5" w:rsidRDefault="009F0B41" w:rsidP="009F0B41">
      <w:pPr>
        <w:spacing w:line="580" w:lineRule="exact"/>
        <w:ind w:firstLineChars="200" w:firstLine="640"/>
        <w:rPr>
          <w:rFonts w:ascii="仿宋_GB2312" w:eastAsia="仿宋_GB2312" w:hint="eastAsia"/>
          <w:color w:val="000000"/>
          <w:sz w:val="32"/>
          <w:szCs w:val="32"/>
        </w:rPr>
      </w:pPr>
      <w:r w:rsidRPr="00BF3CA5">
        <w:rPr>
          <w:rFonts w:ascii="仿宋_GB2312" w:eastAsia="仿宋_GB2312" w:hint="eastAsia"/>
          <w:color w:val="000000"/>
          <w:sz w:val="32"/>
          <w:szCs w:val="32"/>
        </w:rPr>
        <w:t>（4）</w:t>
      </w:r>
      <w:r w:rsidRPr="00BF3CA5">
        <w:rPr>
          <w:rFonts w:ascii="仿宋_GB2312" w:eastAsia="仿宋_GB2312" w:hint="eastAsia"/>
          <w:color w:val="000000"/>
          <w:spacing w:val="-4"/>
          <w:sz w:val="32"/>
          <w:szCs w:val="32"/>
        </w:rPr>
        <w:t>专家评审意见，注意客观、科学，评价不宜“过满”。重点课题在水平和质量上应有一个更加严格的要求。专家组组长须在专家鉴定意见栏上亲笔签名。</w:t>
      </w:r>
    </w:p>
    <w:p w:rsidR="009F0B41" w:rsidRPr="00BF3CA5" w:rsidRDefault="009F0B41" w:rsidP="009F0B41">
      <w:pPr>
        <w:spacing w:line="580" w:lineRule="exact"/>
        <w:ind w:firstLineChars="200" w:firstLine="640"/>
        <w:rPr>
          <w:rFonts w:ascii="仿宋_GB2312" w:eastAsia="仿宋_GB2312" w:hint="eastAsia"/>
          <w:color w:val="000000"/>
          <w:sz w:val="32"/>
          <w:szCs w:val="32"/>
        </w:rPr>
      </w:pPr>
      <w:r w:rsidRPr="00BF3CA5">
        <w:rPr>
          <w:rFonts w:ascii="仿宋_GB2312" w:eastAsia="仿宋_GB2312" w:hint="eastAsia"/>
          <w:color w:val="000000"/>
          <w:sz w:val="32"/>
          <w:szCs w:val="32"/>
        </w:rPr>
        <w:t>专家组可根据课题研究的水平与质量，评出少量“优秀”课题，以发挥其积极的导向作用。</w:t>
      </w:r>
    </w:p>
    <w:p w:rsidR="009F0B41" w:rsidRPr="00BF3CA5" w:rsidRDefault="009F0B41" w:rsidP="009F0B41">
      <w:pPr>
        <w:spacing w:line="580" w:lineRule="exact"/>
        <w:ind w:firstLineChars="200" w:firstLine="640"/>
        <w:rPr>
          <w:rFonts w:ascii="仿宋_GB2312" w:eastAsia="仿宋_GB2312" w:hint="eastAsia"/>
          <w:color w:val="000000"/>
          <w:sz w:val="32"/>
          <w:szCs w:val="32"/>
        </w:rPr>
      </w:pPr>
      <w:r w:rsidRPr="00BF3CA5">
        <w:rPr>
          <w:rFonts w:ascii="仿宋_GB2312" w:eastAsia="仿宋_GB2312" w:hint="eastAsia"/>
          <w:color w:val="000000"/>
          <w:sz w:val="32"/>
          <w:szCs w:val="32"/>
        </w:rPr>
        <w:t>（5）《结题鉴定表》单独装订。</w:t>
      </w:r>
    </w:p>
    <w:p w:rsidR="009F0B41" w:rsidRPr="00BF3CA5" w:rsidRDefault="009F0B41" w:rsidP="009F0B41">
      <w:pPr>
        <w:spacing w:line="580" w:lineRule="exact"/>
        <w:ind w:firstLineChars="200" w:firstLine="640"/>
        <w:rPr>
          <w:rFonts w:ascii="仿宋_GB2312" w:eastAsia="仿宋_GB2312" w:hint="eastAsia"/>
          <w:color w:val="000000"/>
          <w:sz w:val="32"/>
          <w:szCs w:val="32"/>
        </w:rPr>
      </w:pPr>
      <w:r w:rsidRPr="00BF3CA5">
        <w:rPr>
          <w:rFonts w:ascii="仿宋_GB2312" w:eastAsia="仿宋_GB2312" w:hint="eastAsia"/>
          <w:color w:val="000000"/>
          <w:sz w:val="32"/>
          <w:szCs w:val="32"/>
        </w:rPr>
        <w:lastRenderedPageBreak/>
        <w:t>3.研究报告及其</w:t>
      </w:r>
      <w:proofErr w:type="gramStart"/>
      <w:r w:rsidRPr="00BF3CA5">
        <w:rPr>
          <w:rFonts w:ascii="仿宋_GB2312" w:eastAsia="仿宋_GB2312" w:hint="eastAsia"/>
          <w:color w:val="000000"/>
          <w:sz w:val="32"/>
          <w:szCs w:val="32"/>
        </w:rPr>
        <w:t>它成果</w:t>
      </w:r>
      <w:proofErr w:type="gramEnd"/>
      <w:r w:rsidRPr="00BF3CA5">
        <w:rPr>
          <w:rFonts w:ascii="仿宋_GB2312" w:eastAsia="仿宋_GB2312" w:hint="eastAsia"/>
          <w:color w:val="000000"/>
          <w:sz w:val="32"/>
          <w:szCs w:val="32"/>
        </w:rPr>
        <w:t>附件</w:t>
      </w:r>
    </w:p>
    <w:p w:rsidR="009F0B41" w:rsidRPr="00BF3CA5" w:rsidRDefault="009F0B41" w:rsidP="009F0B41">
      <w:pPr>
        <w:spacing w:line="580" w:lineRule="exact"/>
        <w:ind w:firstLineChars="200" w:firstLine="640"/>
        <w:rPr>
          <w:rFonts w:ascii="仿宋_GB2312" w:eastAsia="仿宋_GB2312" w:hint="eastAsia"/>
          <w:color w:val="000000"/>
          <w:sz w:val="32"/>
          <w:szCs w:val="32"/>
        </w:rPr>
      </w:pPr>
      <w:r w:rsidRPr="00BF3CA5">
        <w:rPr>
          <w:rFonts w:ascii="仿宋_GB2312" w:eastAsia="仿宋_GB2312" w:hint="eastAsia"/>
          <w:color w:val="000000"/>
          <w:sz w:val="32"/>
          <w:szCs w:val="32"/>
        </w:rPr>
        <w:t>所有课题均须提交研究报告（约5000～10000字）。研究报告的撰写可参照《省级教改课题所要求的研究报告的内容与结构》（见附件11）。</w:t>
      </w:r>
    </w:p>
    <w:p w:rsidR="009F0B41" w:rsidRPr="00BF3CA5" w:rsidRDefault="009F0B41" w:rsidP="009F0B41">
      <w:pPr>
        <w:spacing w:line="580" w:lineRule="exact"/>
        <w:ind w:firstLineChars="200" w:firstLine="640"/>
        <w:rPr>
          <w:rFonts w:ascii="仿宋_GB2312" w:eastAsia="仿宋_GB2312" w:hint="eastAsia"/>
          <w:color w:val="000000"/>
          <w:sz w:val="32"/>
          <w:szCs w:val="32"/>
        </w:rPr>
      </w:pPr>
      <w:r w:rsidRPr="00BF3CA5">
        <w:rPr>
          <w:rFonts w:ascii="仿宋_GB2312" w:eastAsia="仿宋_GB2312" w:hint="eastAsia"/>
          <w:color w:val="000000"/>
          <w:sz w:val="32"/>
          <w:szCs w:val="32"/>
        </w:rPr>
        <w:t>成果为人才培养方案、专业建设、课程建设、实验室建设的，应附上建设方案以及被采用或使用效果的佐证材料；</w:t>
      </w:r>
    </w:p>
    <w:p w:rsidR="009F0B41" w:rsidRPr="00BF3CA5" w:rsidRDefault="009F0B41" w:rsidP="009F0B41">
      <w:pPr>
        <w:spacing w:line="580" w:lineRule="exact"/>
        <w:ind w:firstLineChars="200" w:firstLine="640"/>
        <w:rPr>
          <w:rFonts w:ascii="仿宋_GB2312" w:eastAsia="仿宋_GB2312" w:hint="eastAsia"/>
          <w:color w:val="000000"/>
          <w:sz w:val="32"/>
          <w:szCs w:val="32"/>
        </w:rPr>
      </w:pPr>
      <w:r w:rsidRPr="00BF3CA5">
        <w:rPr>
          <w:rFonts w:ascii="仿宋_GB2312" w:eastAsia="仿宋_GB2312" w:hint="eastAsia"/>
          <w:color w:val="000000"/>
          <w:sz w:val="32"/>
          <w:szCs w:val="32"/>
        </w:rPr>
        <w:t>成果为课件、软件、教学网站开发类的，应附光盘或注明相应网址，也可打印网站界面作为依据；</w:t>
      </w:r>
    </w:p>
    <w:p w:rsidR="009F0B41" w:rsidRPr="00BF3CA5" w:rsidRDefault="009F0B41" w:rsidP="009F0B41">
      <w:pPr>
        <w:spacing w:line="580" w:lineRule="exact"/>
        <w:ind w:firstLineChars="200" w:firstLine="640"/>
        <w:rPr>
          <w:rFonts w:ascii="仿宋_GB2312" w:eastAsia="仿宋_GB2312" w:hint="eastAsia"/>
          <w:color w:val="000000"/>
          <w:sz w:val="32"/>
          <w:szCs w:val="32"/>
        </w:rPr>
      </w:pPr>
      <w:r w:rsidRPr="00BF3CA5">
        <w:rPr>
          <w:rFonts w:ascii="仿宋_GB2312" w:eastAsia="仿宋_GB2312" w:hint="eastAsia"/>
          <w:color w:val="000000"/>
          <w:sz w:val="32"/>
          <w:szCs w:val="32"/>
        </w:rPr>
        <w:t>成果为教学试验、调查研究类的，应附上试验分析报告、比较数据材料，注明试验、调查的对象、途径</w:t>
      </w:r>
      <w:proofErr w:type="gramStart"/>
      <w:r w:rsidRPr="00BF3CA5">
        <w:rPr>
          <w:rFonts w:ascii="仿宋_GB2312" w:eastAsia="仿宋_GB2312" w:hint="eastAsia"/>
          <w:color w:val="000000"/>
          <w:sz w:val="32"/>
          <w:szCs w:val="32"/>
        </w:rPr>
        <w:t>以及样表</w:t>
      </w:r>
      <w:proofErr w:type="gramEnd"/>
      <w:r w:rsidRPr="00BF3CA5">
        <w:rPr>
          <w:rFonts w:ascii="仿宋_GB2312" w:eastAsia="仿宋_GB2312" w:hint="eastAsia"/>
          <w:color w:val="000000"/>
          <w:sz w:val="32"/>
          <w:szCs w:val="32"/>
        </w:rPr>
        <w:t>。</w:t>
      </w:r>
    </w:p>
    <w:p w:rsidR="009F0B41" w:rsidRPr="00BF3CA5" w:rsidRDefault="009F0B41" w:rsidP="009F0B41">
      <w:pPr>
        <w:spacing w:line="580" w:lineRule="exact"/>
        <w:ind w:firstLineChars="200" w:firstLine="640"/>
        <w:rPr>
          <w:rFonts w:ascii="仿宋_GB2312" w:eastAsia="仿宋_GB2312" w:hint="eastAsia"/>
          <w:color w:val="000000"/>
          <w:sz w:val="32"/>
          <w:szCs w:val="32"/>
        </w:rPr>
      </w:pPr>
      <w:r w:rsidRPr="00BF3CA5">
        <w:rPr>
          <w:rFonts w:ascii="仿宋_GB2312" w:eastAsia="仿宋_GB2312" w:hint="eastAsia"/>
          <w:color w:val="000000"/>
          <w:sz w:val="32"/>
          <w:szCs w:val="32"/>
        </w:rPr>
        <w:t>成果被学术组织采用或在学术团体、学术会议上交流的，须附上课题成果已被院（系）、学校、行业协会或其它学术组织采用、交流的证明。</w:t>
      </w:r>
    </w:p>
    <w:p w:rsidR="009F0B41" w:rsidRPr="00BF3CA5" w:rsidRDefault="009F0B41" w:rsidP="009F0B41">
      <w:pPr>
        <w:spacing w:line="580" w:lineRule="exact"/>
        <w:ind w:firstLineChars="200" w:firstLine="640"/>
        <w:rPr>
          <w:rFonts w:ascii="仿宋_GB2312" w:eastAsia="仿宋_GB2312" w:hint="eastAsia"/>
          <w:color w:val="000000"/>
          <w:sz w:val="32"/>
          <w:szCs w:val="32"/>
        </w:rPr>
      </w:pPr>
      <w:r w:rsidRPr="00BF3CA5">
        <w:rPr>
          <w:rFonts w:ascii="仿宋_GB2312" w:eastAsia="仿宋_GB2312" w:hint="eastAsia"/>
          <w:color w:val="000000"/>
          <w:sz w:val="32"/>
          <w:szCs w:val="32"/>
        </w:rPr>
        <w:t>在完成研究报告或进行学术交流的基础上，如果部分成果已进行理论提炼，形成了理论成果</w:t>
      </w:r>
      <w:proofErr w:type="gramStart"/>
      <w:r w:rsidRPr="00BF3CA5">
        <w:rPr>
          <w:rFonts w:ascii="仿宋_GB2312" w:eastAsia="仿宋_GB2312" w:hint="eastAsia"/>
          <w:color w:val="000000"/>
          <w:sz w:val="32"/>
          <w:szCs w:val="32"/>
        </w:rPr>
        <w:t>且公开</w:t>
      </w:r>
      <w:proofErr w:type="gramEnd"/>
      <w:r w:rsidRPr="00BF3CA5">
        <w:rPr>
          <w:rFonts w:ascii="仿宋_GB2312" w:eastAsia="仿宋_GB2312" w:hint="eastAsia"/>
          <w:color w:val="000000"/>
          <w:sz w:val="32"/>
          <w:szCs w:val="32"/>
        </w:rPr>
        <w:t>发表，请按附上论文所在的杂志封面、版权页、目录</w:t>
      </w:r>
      <w:proofErr w:type="gramStart"/>
      <w:r w:rsidRPr="00BF3CA5">
        <w:rPr>
          <w:rFonts w:ascii="仿宋_GB2312" w:eastAsia="仿宋_GB2312" w:hint="eastAsia"/>
          <w:color w:val="000000"/>
          <w:sz w:val="32"/>
          <w:szCs w:val="32"/>
        </w:rPr>
        <w:t>页以及</w:t>
      </w:r>
      <w:proofErr w:type="gramEnd"/>
      <w:r w:rsidRPr="00BF3CA5">
        <w:rPr>
          <w:rFonts w:ascii="仿宋_GB2312" w:eastAsia="仿宋_GB2312" w:hint="eastAsia"/>
          <w:color w:val="000000"/>
          <w:sz w:val="32"/>
          <w:szCs w:val="32"/>
        </w:rPr>
        <w:t>论文所在页码的版面全文。但省级教改课题对课题组是否发表论文不作硬性要求。</w:t>
      </w:r>
    </w:p>
    <w:p w:rsidR="009F0B41" w:rsidRPr="00BF3CA5" w:rsidRDefault="009F0B41" w:rsidP="009F0B41">
      <w:pPr>
        <w:spacing w:line="580" w:lineRule="exact"/>
        <w:ind w:firstLineChars="200" w:firstLine="640"/>
        <w:rPr>
          <w:rFonts w:ascii="仿宋_GB2312" w:eastAsia="仿宋_GB2312" w:hint="eastAsia"/>
          <w:color w:val="000000"/>
          <w:sz w:val="32"/>
          <w:szCs w:val="32"/>
        </w:rPr>
      </w:pPr>
      <w:r w:rsidRPr="00BF3CA5">
        <w:rPr>
          <w:rFonts w:ascii="仿宋_GB2312" w:eastAsia="仿宋_GB2312" w:hint="eastAsia"/>
          <w:color w:val="000000"/>
          <w:sz w:val="32"/>
          <w:szCs w:val="32"/>
        </w:rPr>
        <w:t>日常工作中的管理文件、领导讲话、新闻报道以及与课题研究不相关的获奖、荣誉称号等，不能作为结题成果的依据。</w:t>
      </w:r>
    </w:p>
    <w:p w:rsidR="009F0B41" w:rsidRPr="00BF3CA5" w:rsidRDefault="009F0B41" w:rsidP="009F0B41">
      <w:pPr>
        <w:spacing w:line="580" w:lineRule="exact"/>
        <w:ind w:firstLineChars="200" w:firstLine="640"/>
        <w:rPr>
          <w:rFonts w:ascii="黑体" w:eastAsia="黑体" w:hAnsi="黑体" w:hint="eastAsia"/>
          <w:color w:val="000000"/>
          <w:sz w:val="32"/>
          <w:szCs w:val="32"/>
        </w:rPr>
      </w:pPr>
      <w:r w:rsidRPr="00BF3CA5">
        <w:rPr>
          <w:rFonts w:ascii="黑体" w:eastAsia="黑体" w:hAnsi="黑体" w:hint="eastAsia"/>
          <w:color w:val="000000"/>
          <w:sz w:val="32"/>
          <w:szCs w:val="32"/>
        </w:rPr>
        <w:t>三、</w:t>
      </w:r>
      <w:r w:rsidRPr="00BF3CA5">
        <w:rPr>
          <w:rFonts w:ascii="黑体" w:eastAsia="黑体" w:hAnsi="黑体" w:hint="eastAsia"/>
          <w:color w:val="000000"/>
          <w:spacing w:val="-4"/>
          <w:sz w:val="32"/>
          <w:szCs w:val="32"/>
        </w:rPr>
        <w:t>高校课题管理部门对课题成果进行形式审查的内容</w:t>
      </w:r>
    </w:p>
    <w:p w:rsidR="009F0B41" w:rsidRPr="00BF3CA5" w:rsidRDefault="009F0B41" w:rsidP="009F0B41">
      <w:pPr>
        <w:spacing w:line="580" w:lineRule="exact"/>
        <w:ind w:firstLineChars="200" w:firstLine="640"/>
        <w:rPr>
          <w:rFonts w:ascii="仿宋_GB2312" w:eastAsia="仿宋_GB2312" w:hint="eastAsia"/>
          <w:color w:val="000000"/>
          <w:sz w:val="32"/>
          <w:szCs w:val="32"/>
        </w:rPr>
      </w:pPr>
      <w:r w:rsidRPr="00BF3CA5">
        <w:rPr>
          <w:rFonts w:ascii="仿宋_GB2312" w:eastAsia="仿宋_GB2312" w:hint="eastAsia"/>
          <w:color w:val="000000"/>
          <w:sz w:val="32"/>
          <w:szCs w:val="32"/>
        </w:rPr>
        <w:t>1.审查课题主持人是否全面提交应提交的主干材料。对变更主持人或课题参与人的，要严格要求，新进课题组成员</w:t>
      </w:r>
      <w:r w:rsidRPr="00BF3CA5">
        <w:rPr>
          <w:rFonts w:ascii="仿宋_GB2312" w:eastAsia="仿宋_GB2312" w:hint="eastAsia"/>
          <w:color w:val="000000"/>
          <w:sz w:val="32"/>
          <w:szCs w:val="32"/>
        </w:rPr>
        <w:lastRenderedPageBreak/>
        <w:t>一般要有半年以上参与课题研究的时间，非专业人员承担专业性强的课题要严格审查（如非英语专业的人员一般不宜主持、承担英语类课题）。</w:t>
      </w:r>
    </w:p>
    <w:p w:rsidR="009F0B41" w:rsidRPr="00BF3CA5" w:rsidRDefault="009F0B41" w:rsidP="009F0B41">
      <w:pPr>
        <w:spacing w:line="580" w:lineRule="exact"/>
        <w:ind w:firstLineChars="200" w:firstLine="640"/>
        <w:rPr>
          <w:rFonts w:ascii="仿宋_GB2312" w:eastAsia="仿宋_GB2312" w:hint="eastAsia"/>
          <w:color w:val="000000"/>
          <w:sz w:val="32"/>
          <w:szCs w:val="32"/>
        </w:rPr>
      </w:pPr>
      <w:r w:rsidRPr="00BF3CA5">
        <w:rPr>
          <w:rFonts w:ascii="仿宋_GB2312" w:eastAsia="仿宋_GB2312" w:hint="eastAsia"/>
          <w:color w:val="000000"/>
          <w:sz w:val="32"/>
          <w:szCs w:val="32"/>
        </w:rPr>
        <w:t>2.学术规范。以教育部《高等学校哲学社会科学研究学术规范（试行）》为指导。注意研究报告的格式。采用双面印刷。</w:t>
      </w:r>
    </w:p>
    <w:p w:rsidR="009F0B41" w:rsidRPr="00BF3CA5" w:rsidRDefault="009F0B41" w:rsidP="009F0B41">
      <w:pPr>
        <w:spacing w:line="580" w:lineRule="exact"/>
        <w:ind w:firstLineChars="200" w:firstLine="640"/>
        <w:rPr>
          <w:rFonts w:ascii="仿宋_GB2312" w:eastAsia="仿宋_GB2312" w:hint="eastAsia"/>
          <w:color w:val="000000"/>
          <w:sz w:val="32"/>
          <w:szCs w:val="32"/>
        </w:rPr>
      </w:pPr>
      <w:r w:rsidRPr="00BF3CA5">
        <w:rPr>
          <w:rFonts w:ascii="仿宋_GB2312" w:eastAsia="仿宋_GB2312" w:hint="eastAsia"/>
          <w:color w:val="000000"/>
          <w:sz w:val="32"/>
          <w:szCs w:val="32"/>
        </w:rPr>
        <w:t>3.标注参考文献。研究报告中凡引用他人的观点、成果和文献等，需注明出处，以免引起知识产权纠纷或学术不端。</w:t>
      </w:r>
    </w:p>
    <w:p w:rsidR="009F0B41" w:rsidRPr="00BF3CA5" w:rsidRDefault="009F0B41" w:rsidP="009F0B41">
      <w:pPr>
        <w:spacing w:line="580" w:lineRule="exact"/>
        <w:ind w:firstLineChars="200" w:firstLine="640"/>
        <w:rPr>
          <w:rFonts w:ascii="仿宋_GB2312" w:eastAsia="仿宋_GB2312" w:hint="eastAsia"/>
          <w:color w:val="000000"/>
          <w:sz w:val="32"/>
          <w:szCs w:val="32"/>
        </w:rPr>
      </w:pPr>
      <w:r w:rsidRPr="00BF3CA5">
        <w:rPr>
          <w:rFonts w:ascii="仿宋_GB2312" w:eastAsia="仿宋_GB2312" w:hint="eastAsia"/>
          <w:color w:val="000000"/>
          <w:sz w:val="32"/>
          <w:szCs w:val="32"/>
        </w:rPr>
        <w:t>4.字体字号。同一层级、栏别的字体字号，应前后一致。</w:t>
      </w:r>
    </w:p>
    <w:p w:rsidR="009F0B41" w:rsidRPr="00BF3CA5" w:rsidRDefault="009F0B41" w:rsidP="009F0B41">
      <w:pPr>
        <w:spacing w:line="580" w:lineRule="exact"/>
        <w:ind w:firstLineChars="200" w:firstLine="640"/>
        <w:rPr>
          <w:rFonts w:ascii="仿宋_GB2312" w:eastAsia="仿宋_GB2312" w:hint="eastAsia"/>
          <w:color w:val="000000"/>
          <w:sz w:val="32"/>
          <w:szCs w:val="32"/>
        </w:rPr>
      </w:pPr>
      <w:r w:rsidRPr="00BF3CA5">
        <w:rPr>
          <w:rFonts w:ascii="仿宋_GB2312" w:eastAsia="仿宋_GB2312" w:hint="eastAsia"/>
          <w:color w:val="000000"/>
          <w:sz w:val="32"/>
          <w:szCs w:val="32"/>
        </w:rPr>
        <w:t>5.图表方面。防止图表中字、词出现错漏。</w:t>
      </w:r>
    </w:p>
    <w:p w:rsidR="009F0B41" w:rsidRPr="00BF3CA5" w:rsidRDefault="009F0B41" w:rsidP="009F0B41">
      <w:pPr>
        <w:spacing w:line="580" w:lineRule="exact"/>
        <w:ind w:firstLineChars="200" w:firstLine="640"/>
        <w:rPr>
          <w:rFonts w:ascii="仿宋_GB2312" w:eastAsia="仿宋_GB2312" w:hint="eastAsia"/>
          <w:color w:val="000000"/>
          <w:sz w:val="32"/>
          <w:szCs w:val="32"/>
        </w:rPr>
      </w:pPr>
      <w:r w:rsidRPr="00BF3CA5">
        <w:rPr>
          <w:rFonts w:ascii="仿宋_GB2312" w:eastAsia="仿宋_GB2312" w:hint="eastAsia"/>
          <w:color w:val="000000"/>
          <w:sz w:val="32"/>
          <w:szCs w:val="32"/>
        </w:rPr>
        <w:t>6.“专家意见”栏目的字体，不宜与其它栏目文字的字体一模一样。</w:t>
      </w:r>
    </w:p>
    <w:p w:rsidR="009F0B41" w:rsidRPr="00BF3CA5" w:rsidRDefault="009F0B41" w:rsidP="009F0B41">
      <w:pPr>
        <w:spacing w:line="580" w:lineRule="exact"/>
        <w:ind w:firstLineChars="200" w:firstLine="640"/>
        <w:rPr>
          <w:rFonts w:ascii="仿宋_GB2312" w:eastAsia="仿宋_GB2312" w:hint="eastAsia"/>
          <w:color w:val="000000"/>
          <w:sz w:val="32"/>
          <w:szCs w:val="32"/>
        </w:rPr>
      </w:pPr>
      <w:r w:rsidRPr="00BF3CA5">
        <w:rPr>
          <w:rFonts w:ascii="仿宋_GB2312" w:eastAsia="仿宋_GB2312" w:hint="eastAsia"/>
          <w:color w:val="000000"/>
          <w:sz w:val="32"/>
          <w:szCs w:val="32"/>
        </w:rPr>
        <w:t>7.在专家意见、学校管理部门意见栏的日期，应署完整日期。如</w:t>
      </w:r>
      <w:smartTag w:uri="urn:schemas-microsoft-com:office:smarttags" w:element="chsdate">
        <w:smartTagPr>
          <w:attr w:name="Year" w:val="2011"/>
          <w:attr w:name="Month" w:val="6"/>
          <w:attr w:name="Day" w:val="12"/>
          <w:attr w:name="IsLunarDate" w:val="False"/>
          <w:attr w:name="IsROCDate" w:val="False"/>
        </w:smartTagPr>
        <w:smartTag w:uri="urn:schemas-microsoft-com:office:smarttags" w:element="chmetcnv">
          <w:smartTagPr>
            <w:attr w:name="Year" w:val="2011"/>
            <w:attr w:name="Month" w:val="6"/>
            <w:attr w:name="Day" w:val="12"/>
            <w:attr w:name="IsLunarDate" w:val="False"/>
            <w:attr w:name="IsROCDate" w:val="False"/>
          </w:smartTagPr>
          <w:r w:rsidRPr="00BF3CA5">
            <w:rPr>
              <w:rFonts w:ascii="仿宋_GB2312" w:eastAsia="仿宋_GB2312" w:hint="eastAsia"/>
              <w:color w:val="000000"/>
              <w:sz w:val="32"/>
              <w:szCs w:val="32"/>
            </w:rPr>
            <w:t>2011年6月12日</w:t>
          </w:r>
        </w:smartTag>
      </w:smartTag>
      <w:r w:rsidRPr="00BF3CA5">
        <w:rPr>
          <w:rFonts w:ascii="仿宋_GB2312" w:eastAsia="仿宋_GB2312" w:hint="eastAsia"/>
          <w:color w:val="000000"/>
          <w:sz w:val="32"/>
          <w:szCs w:val="32"/>
        </w:rPr>
        <w:t>不能省略为“</w:t>
      </w:r>
      <w:smartTag w:uri="urn:schemas-microsoft-com:office:smarttags" w:element="chsdate">
        <w:smartTagPr>
          <w:attr w:name="Year" w:val="2011"/>
          <w:attr w:name="Month" w:val="6"/>
          <w:attr w:name="Day" w:val="12"/>
          <w:attr w:name="IsLunarDate" w:val="False"/>
          <w:attr w:name="IsROCDate" w:val="False"/>
        </w:smartTagPr>
        <w:smartTag w:uri="urn:schemas-microsoft-com:office:smarttags" w:element="chmetcnv">
          <w:smartTagPr>
            <w:attr w:name="Year" w:val="2011"/>
            <w:attr w:name="Month" w:val="6"/>
            <w:attr w:name="Day" w:val="12"/>
            <w:attr w:name="IsLunarDate" w:val="False"/>
            <w:attr w:name="IsROCDate" w:val="False"/>
          </w:smartTagPr>
          <w:r w:rsidRPr="00BF3CA5">
            <w:rPr>
              <w:rFonts w:ascii="仿宋_GB2312" w:eastAsia="仿宋_GB2312" w:hint="eastAsia"/>
              <w:color w:val="000000"/>
              <w:sz w:val="32"/>
              <w:szCs w:val="32"/>
            </w:rPr>
            <w:t>11年6月12日</w:t>
          </w:r>
        </w:smartTag>
      </w:smartTag>
      <w:r w:rsidRPr="00BF3CA5">
        <w:rPr>
          <w:rFonts w:ascii="仿宋_GB2312" w:eastAsia="仿宋_GB2312" w:hint="eastAsia"/>
          <w:color w:val="000000"/>
          <w:sz w:val="32"/>
          <w:szCs w:val="32"/>
        </w:rPr>
        <w:t>”</w:t>
      </w:r>
    </w:p>
    <w:p w:rsidR="009F0B41" w:rsidRPr="00BF3CA5" w:rsidRDefault="009F0B41" w:rsidP="009F0B41">
      <w:pPr>
        <w:spacing w:line="580" w:lineRule="exact"/>
        <w:ind w:firstLineChars="200" w:firstLine="640"/>
        <w:rPr>
          <w:rFonts w:ascii="仿宋_GB2312" w:eastAsia="仿宋_GB2312" w:hint="eastAsia"/>
          <w:color w:val="000000"/>
          <w:sz w:val="32"/>
          <w:szCs w:val="32"/>
        </w:rPr>
      </w:pPr>
      <w:r w:rsidRPr="00BF3CA5">
        <w:rPr>
          <w:rFonts w:ascii="仿宋_GB2312" w:eastAsia="仿宋_GB2312" w:hint="eastAsia"/>
          <w:color w:val="000000"/>
          <w:sz w:val="32"/>
          <w:szCs w:val="32"/>
        </w:rPr>
        <w:t>8.变更课题组成员的，须填写《项目调整申请单》，学校签署意见后报省教育厅审批（格式另附）。</w:t>
      </w:r>
    </w:p>
    <w:p w:rsidR="009F0B41" w:rsidRPr="00BF3CA5" w:rsidRDefault="009F0B41" w:rsidP="009F0B41">
      <w:pPr>
        <w:spacing w:line="580" w:lineRule="exact"/>
        <w:ind w:firstLineChars="200" w:firstLine="640"/>
        <w:rPr>
          <w:rFonts w:ascii="黑体" w:eastAsia="黑体" w:hAnsi="黑体" w:hint="eastAsia"/>
          <w:color w:val="000000"/>
          <w:sz w:val="32"/>
          <w:szCs w:val="32"/>
        </w:rPr>
      </w:pPr>
      <w:r w:rsidRPr="00BF3CA5">
        <w:rPr>
          <w:rFonts w:ascii="黑体" w:eastAsia="黑体" w:hAnsi="黑体" w:hint="eastAsia"/>
          <w:color w:val="000000"/>
          <w:sz w:val="32"/>
          <w:szCs w:val="32"/>
        </w:rPr>
        <w:t>四、结题一般为每校每年2次。</w:t>
      </w:r>
    </w:p>
    <w:p w:rsidR="009F0B41" w:rsidRPr="00BF3CA5" w:rsidRDefault="009F0B41" w:rsidP="009F0B41">
      <w:pPr>
        <w:spacing w:line="580" w:lineRule="exact"/>
        <w:ind w:firstLineChars="200" w:firstLine="640"/>
        <w:rPr>
          <w:rFonts w:ascii="仿宋_GB2312" w:eastAsia="仿宋_GB2312" w:hint="eastAsia"/>
          <w:color w:val="000000"/>
          <w:sz w:val="32"/>
          <w:szCs w:val="32"/>
        </w:rPr>
      </w:pPr>
      <w:r w:rsidRPr="00BF3CA5">
        <w:rPr>
          <w:rFonts w:ascii="仿宋_GB2312" w:eastAsia="仿宋_GB2312" w:hint="eastAsia"/>
          <w:color w:val="000000"/>
          <w:sz w:val="32"/>
          <w:szCs w:val="32"/>
        </w:rPr>
        <w:t>上半年为六月份，下半年为十二月份。</w:t>
      </w:r>
    </w:p>
    <w:p w:rsidR="006D6373" w:rsidRPr="009F0B41" w:rsidRDefault="006D6373">
      <w:bookmarkStart w:id="0" w:name="_GoBack"/>
      <w:bookmarkEnd w:id="0"/>
    </w:p>
    <w:sectPr w:rsidR="006D6373" w:rsidRPr="009F0B4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057B" w:rsidRDefault="0063057B" w:rsidP="009F0B41">
      <w:r>
        <w:separator/>
      </w:r>
    </w:p>
  </w:endnote>
  <w:endnote w:type="continuationSeparator" w:id="0">
    <w:p w:rsidR="0063057B" w:rsidRDefault="0063057B" w:rsidP="009F0B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057B" w:rsidRDefault="0063057B" w:rsidP="009F0B41">
      <w:r>
        <w:separator/>
      </w:r>
    </w:p>
  </w:footnote>
  <w:footnote w:type="continuationSeparator" w:id="0">
    <w:p w:rsidR="0063057B" w:rsidRDefault="0063057B" w:rsidP="009F0B4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55E6"/>
    <w:rsid w:val="000655E6"/>
    <w:rsid w:val="0063057B"/>
    <w:rsid w:val="006D6373"/>
    <w:rsid w:val="0087494E"/>
    <w:rsid w:val="009F0B41"/>
    <w:rsid w:val="00C04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0B41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F0B4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F0B4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F0B4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F0B4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0B41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F0B4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F0B4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F0B4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F0B4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355</Words>
  <Characters>2030</Characters>
  <Application>Microsoft Office Word</Application>
  <DocSecurity>0</DocSecurity>
  <Lines>16</Lines>
  <Paragraphs>4</Paragraphs>
  <ScaleCrop>false</ScaleCrop>
  <Company/>
  <LinksUpToDate>false</LinksUpToDate>
  <CharactersWithSpaces>2381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wy</dc:creator>
  <cp:keywords/>
  <dc:description/>
  <cp:lastModifiedBy>wy</cp:lastModifiedBy>
  <cp:revision>2</cp:revision>
  <dcterms:created xsi:type="dcterms:W3CDTF">2020-09-21T03:00:00Z</dcterms:created>
  <dcterms:modified xsi:type="dcterms:W3CDTF">2020-09-21T03:00:00Z</dcterms:modified>
</cp:coreProperties>
</file>