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99" w:rsidRDefault="005006EE">
      <w:pPr>
        <w:jc w:val="center"/>
        <w:rPr>
          <w:rFonts w:ascii="黑体" w:eastAsia="黑体" w:hAnsi="黑体"/>
          <w:b/>
          <w:color w:val="000000" w:themeColor="text1"/>
          <w:sz w:val="32"/>
          <w:szCs w:val="32"/>
        </w:rPr>
      </w:pPr>
      <w:r>
        <w:rPr>
          <w:rFonts w:ascii="黑体" w:eastAsia="黑体" w:hAnsi="黑体" w:hint="eastAsia"/>
          <w:b/>
          <w:color w:val="000000" w:themeColor="text1"/>
          <w:sz w:val="32"/>
          <w:szCs w:val="32"/>
        </w:rPr>
        <w:t>会计学专业（本科）人才培养方案</w:t>
      </w:r>
    </w:p>
    <w:p w:rsidR="00DD5B99" w:rsidRDefault="005006EE">
      <w:pPr>
        <w:ind w:firstLineChars="200" w:firstLine="562"/>
        <w:rPr>
          <w:rFonts w:eastAsia="黑体"/>
          <w:bCs/>
          <w:color w:val="000000" w:themeColor="text1"/>
          <w:sz w:val="28"/>
          <w:szCs w:val="28"/>
        </w:rPr>
      </w:pPr>
      <w:r>
        <w:rPr>
          <w:rFonts w:eastAsia="黑体" w:hint="eastAsia"/>
          <w:b/>
          <w:bCs/>
          <w:color w:val="000000" w:themeColor="text1"/>
          <w:sz w:val="28"/>
          <w:szCs w:val="28"/>
        </w:rPr>
        <w:t>一、专业名称、专业层次、专业所属学科</w:t>
      </w:r>
      <w:r>
        <w:rPr>
          <w:rFonts w:eastAsia="黑体"/>
          <w:b/>
          <w:bCs/>
          <w:color w:val="000000" w:themeColor="text1"/>
          <w:sz w:val="28"/>
          <w:szCs w:val="28"/>
        </w:rPr>
        <w:t>门</w:t>
      </w:r>
      <w:r>
        <w:rPr>
          <w:rFonts w:eastAsia="黑体" w:hint="eastAsia"/>
          <w:b/>
          <w:bCs/>
          <w:color w:val="000000" w:themeColor="text1"/>
          <w:sz w:val="28"/>
          <w:szCs w:val="28"/>
        </w:rPr>
        <w:t>类</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专业名称：会计学</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专业层次：本科</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专业所属学科门</w:t>
      </w:r>
      <w:r>
        <w:rPr>
          <w:rFonts w:eastAsia="仿宋_GB2312"/>
          <w:color w:val="000000" w:themeColor="text1"/>
          <w:sz w:val="28"/>
          <w:szCs w:val="28"/>
        </w:rPr>
        <w:t>类</w:t>
      </w:r>
      <w:r w:rsidR="00C76C0E">
        <w:rPr>
          <w:rFonts w:eastAsia="仿宋_GB2312" w:hint="eastAsia"/>
          <w:color w:val="000000" w:themeColor="text1"/>
          <w:sz w:val="28"/>
          <w:szCs w:val="28"/>
        </w:rPr>
        <w:t>：管理学科</w:t>
      </w:r>
    </w:p>
    <w:p w:rsidR="00DD5B99" w:rsidRDefault="005006EE">
      <w:pPr>
        <w:ind w:firstLineChars="200" w:firstLine="562"/>
        <w:rPr>
          <w:rFonts w:eastAsia="黑体"/>
          <w:b/>
          <w:bCs/>
          <w:color w:val="000000" w:themeColor="text1"/>
          <w:sz w:val="28"/>
          <w:szCs w:val="28"/>
        </w:rPr>
      </w:pPr>
      <w:r>
        <w:rPr>
          <w:rFonts w:eastAsia="黑体" w:hint="eastAsia"/>
          <w:b/>
          <w:bCs/>
          <w:color w:val="000000" w:themeColor="text1"/>
          <w:sz w:val="28"/>
          <w:szCs w:val="28"/>
        </w:rPr>
        <w:t>二、入学要求</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具有国民教育系列相同或相近专业高等专科（含专科）以上学历</w:t>
      </w:r>
      <w:r>
        <w:rPr>
          <w:rFonts w:eastAsia="仿宋_GB2312" w:hint="eastAsia"/>
          <w:color w:val="000000" w:themeColor="text1"/>
          <w:sz w:val="28"/>
          <w:szCs w:val="28"/>
        </w:rPr>
        <w:t>，且成人高考考试成绩达到投档分数线者，由学校根据本专业的专业计划，依据考生志愿从高分到低分择优录取。</w:t>
      </w:r>
    </w:p>
    <w:p w:rsidR="00DD5B99" w:rsidRDefault="005006EE">
      <w:pPr>
        <w:ind w:firstLineChars="200" w:firstLine="562"/>
        <w:rPr>
          <w:rFonts w:eastAsia="黑体"/>
          <w:b/>
          <w:bCs/>
          <w:color w:val="000000" w:themeColor="text1"/>
          <w:sz w:val="28"/>
          <w:szCs w:val="28"/>
        </w:rPr>
      </w:pPr>
      <w:r>
        <w:rPr>
          <w:rFonts w:eastAsia="黑体" w:hint="eastAsia"/>
          <w:b/>
          <w:bCs/>
          <w:color w:val="000000" w:themeColor="text1"/>
          <w:sz w:val="28"/>
          <w:szCs w:val="28"/>
        </w:rPr>
        <w:t>三、培养目标与</w:t>
      </w:r>
      <w:r>
        <w:rPr>
          <w:rFonts w:eastAsia="黑体"/>
          <w:b/>
          <w:bCs/>
          <w:color w:val="000000" w:themeColor="text1"/>
          <w:sz w:val="28"/>
          <w:szCs w:val="28"/>
        </w:rPr>
        <w:t>培养要求</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一）培养目标</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本专业全面</w:t>
      </w:r>
      <w:r>
        <w:rPr>
          <w:rFonts w:eastAsia="仿宋_GB2312"/>
          <w:color w:val="000000" w:themeColor="text1"/>
          <w:sz w:val="28"/>
          <w:szCs w:val="28"/>
        </w:rPr>
        <w:t>贯彻党的教育方针，落实立德树人根本任务，培养德智体美劳全面发展的社会主义事业的建设者和接班人</w:t>
      </w:r>
      <w:r>
        <w:rPr>
          <w:rFonts w:eastAsia="仿宋_GB2312" w:hint="eastAsia"/>
          <w:color w:val="000000" w:themeColor="text1"/>
          <w:sz w:val="28"/>
          <w:szCs w:val="28"/>
        </w:rPr>
        <w:t>，不断提高学生思想水平、政治觉悟、道德品质、文化素养，使之适应社会经济发展的需要，具有基础会计理论知识和专业应用技能，掌握会计核算和会计分析的基本方法，能在本专业相关领域，包括会计、财务管理、审计等方面胜任岗位需要的德才兼备、全面发展的高级技术应用型专门人才。</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二）培养</w:t>
      </w:r>
      <w:r>
        <w:rPr>
          <w:rFonts w:eastAsia="仿宋_GB2312" w:hint="eastAsia"/>
          <w:color w:val="000000" w:themeColor="text1"/>
          <w:sz w:val="28"/>
          <w:szCs w:val="28"/>
        </w:rPr>
        <w:t>要求</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1</w:t>
      </w:r>
      <w:r>
        <w:rPr>
          <w:rFonts w:eastAsia="仿宋_GB2312" w:hint="eastAsia"/>
          <w:color w:val="000000" w:themeColor="text1"/>
          <w:sz w:val="28"/>
          <w:szCs w:val="28"/>
        </w:rPr>
        <w:t>.</w:t>
      </w:r>
      <w:r>
        <w:rPr>
          <w:rFonts w:eastAsia="仿宋_GB2312" w:hint="eastAsia"/>
          <w:color w:val="000000" w:themeColor="text1"/>
          <w:sz w:val="28"/>
          <w:szCs w:val="28"/>
        </w:rPr>
        <w:t>素质要求</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 xml:space="preserve"> (1)</w:t>
      </w:r>
      <w:r>
        <w:rPr>
          <w:rFonts w:eastAsia="仿宋_GB2312" w:hint="eastAsia"/>
          <w:color w:val="000000" w:themeColor="text1"/>
          <w:sz w:val="28"/>
          <w:szCs w:val="28"/>
        </w:rPr>
        <w:t>思想政治素质：具有正确的世界观、人生观、价值观。坚决拥护中国共产党领导，树立中国特色社会主义共同理想，</w:t>
      </w:r>
      <w:proofErr w:type="gramStart"/>
      <w:r>
        <w:rPr>
          <w:rFonts w:eastAsia="仿宋_GB2312" w:hint="eastAsia"/>
          <w:color w:val="000000" w:themeColor="text1"/>
          <w:sz w:val="28"/>
          <w:szCs w:val="28"/>
        </w:rPr>
        <w:t>践行</w:t>
      </w:r>
      <w:proofErr w:type="gramEnd"/>
      <w:r>
        <w:rPr>
          <w:rFonts w:eastAsia="仿宋_GB2312" w:hint="eastAsia"/>
          <w:color w:val="000000" w:themeColor="text1"/>
          <w:sz w:val="28"/>
          <w:szCs w:val="28"/>
        </w:rPr>
        <w:t>社会主义核心价值观，具有爱国情感、国家认同感、中华民族自豪感，遵守法律，</w:t>
      </w:r>
      <w:r>
        <w:rPr>
          <w:rFonts w:eastAsia="仿宋_GB2312" w:hint="eastAsia"/>
          <w:color w:val="000000" w:themeColor="text1"/>
          <w:sz w:val="28"/>
          <w:szCs w:val="28"/>
        </w:rPr>
        <w:lastRenderedPageBreak/>
        <w:t>遵规守纪，具有良好的思想品德、社会公德和职业道德。</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身心素质：具有良好的身体素质和心理素质</w:t>
      </w:r>
      <w:r>
        <w:rPr>
          <w:rFonts w:eastAsia="仿宋_GB2312"/>
          <w:color w:val="000000" w:themeColor="text1"/>
          <w:sz w:val="28"/>
          <w:szCs w:val="28"/>
        </w:rPr>
        <w:t>，</w:t>
      </w:r>
      <w:r>
        <w:rPr>
          <w:rFonts w:eastAsia="仿宋_GB2312" w:hint="eastAsia"/>
          <w:color w:val="000000" w:themeColor="text1"/>
          <w:sz w:val="28"/>
          <w:szCs w:val="28"/>
        </w:rPr>
        <w:t>能精力充沛地工作。</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文化素质：具有良好的文化修养。</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专业素质：具备扎实的财务理论知识基础，认真负责谨慎的工作态度。</w:t>
      </w:r>
      <w:r>
        <w:rPr>
          <w:rFonts w:eastAsia="仿宋_GB2312"/>
          <w:color w:val="000000" w:themeColor="text1"/>
          <w:sz w:val="28"/>
          <w:szCs w:val="28"/>
        </w:rPr>
        <w:t xml:space="preserve"> </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知识要求</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掌握会计学、经济学、统计学、</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等学科的基本理论和基本知识；</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熟练掌握会计核算和会计分析的基本方法，具有处理较复杂的专业问题的能力；</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熟悉我国的有关会计法规和会计准则、会计制度，了解国际会计惯例；</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了解本专业的理论前沿和发展动态，具有较强的创新意识和创造能力；</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能力要</w:t>
      </w:r>
      <w:r>
        <w:rPr>
          <w:rFonts w:eastAsia="仿宋_GB2312"/>
          <w:color w:val="000000" w:themeColor="text1"/>
          <w:sz w:val="28"/>
          <w:szCs w:val="28"/>
        </w:rPr>
        <w:t>求</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具有较强的语言文字表达、人际沟通、知识再生、团结协作和社会活动的能力；</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掌握文献检索、资料查询的基本方法，具有一定的调查研究、科学写作和实际工作能力；</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具备一定的英语水平和计算机应用能力。</w:t>
      </w:r>
    </w:p>
    <w:p w:rsidR="00DD5B99" w:rsidRDefault="005006EE">
      <w:pPr>
        <w:ind w:firstLineChars="200" w:firstLine="562"/>
        <w:rPr>
          <w:rFonts w:eastAsia="黑体"/>
          <w:b/>
          <w:bCs/>
          <w:color w:val="000000" w:themeColor="text1"/>
          <w:sz w:val="28"/>
          <w:szCs w:val="28"/>
        </w:rPr>
      </w:pPr>
      <w:r>
        <w:rPr>
          <w:rFonts w:eastAsia="黑体" w:hint="eastAsia"/>
          <w:b/>
          <w:bCs/>
          <w:color w:val="000000" w:themeColor="text1"/>
          <w:sz w:val="28"/>
          <w:szCs w:val="28"/>
        </w:rPr>
        <w:t>四、培养规格</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）修业年限：最短学习年限不低于</w:t>
      </w:r>
      <w:r>
        <w:rPr>
          <w:rFonts w:eastAsia="仿宋_GB2312"/>
          <w:color w:val="000000" w:themeColor="text1"/>
          <w:sz w:val="28"/>
          <w:szCs w:val="28"/>
        </w:rPr>
        <w:t>2</w:t>
      </w:r>
      <w:r>
        <w:rPr>
          <w:rFonts w:eastAsia="仿宋_GB2312"/>
          <w:color w:val="000000" w:themeColor="text1"/>
          <w:sz w:val="28"/>
          <w:szCs w:val="28"/>
        </w:rPr>
        <w:t>年</w:t>
      </w:r>
    </w:p>
    <w:p w:rsidR="00DD5B99" w:rsidRDefault="005006EE">
      <w:pPr>
        <w:tabs>
          <w:tab w:val="center" w:pos="4590"/>
        </w:tabs>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w:t>
      </w:r>
      <w:r>
        <w:rPr>
          <w:rFonts w:eastAsia="仿宋_GB2312"/>
          <w:color w:val="000000" w:themeColor="text1"/>
          <w:sz w:val="28"/>
          <w:szCs w:val="28"/>
        </w:rPr>
        <w:t>二）学习形式：</w:t>
      </w:r>
      <w:r>
        <w:rPr>
          <w:rFonts w:eastAsia="仿宋_GB2312" w:hint="eastAsia"/>
          <w:sz w:val="28"/>
          <w:szCs w:val="28"/>
        </w:rPr>
        <w:t>成人脱</w:t>
      </w:r>
      <w:r>
        <w:rPr>
          <w:rFonts w:eastAsia="仿宋_GB2312"/>
          <w:sz w:val="28"/>
          <w:szCs w:val="28"/>
        </w:rPr>
        <w:t>产</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）总学时学分：</w:t>
      </w:r>
      <w:r w:rsidR="00A32015">
        <w:rPr>
          <w:rFonts w:eastAsia="仿宋_GB2312"/>
          <w:color w:val="000000" w:themeColor="text1"/>
          <w:sz w:val="28"/>
          <w:szCs w:val="28"/>
        </w:rPr>
        <w:t>1440</w:t>
      </w:r>
      <w:r>
        <w:rPr>
          <w:rFonts w:eastAsia="仿宋_GB2312"/>
          <w:color w:val="000000" w:themeColor="text1"/>
          <w:sz w:val="28"/>
          <w:szCs w:val="28"/>
        </w:rPr>
        <w:t>学时，</w:t>
      </w:r>
      <w:r w:rsidR="00A32015">
        <w:rPr>
          <w:rFonts w:eastAsia="仿宋_GB2312"/>
          <w:color w:val="000000" w:themeColor="text1"/>
          <w:sz w:val="28"/>
          <w:szCs w:val="28"/>
        </w:rPr>
        <w:t>80</w:t>
      </w:r>
      <w:r>
        <w:rPr>
          <w:rFonts w:eastAsia="仿宋_GB2312"/>
          <w:color w:val="000000" w:themeColor="text1"/>
          <w:sz w:val="28"/>
          <w:szCs w:val="28"/>
        </w:rPr>
        <w:t>学分</w:t>
      </w:r>
    </w:p>
    <w:p w:rsidR="00DD5B99" w:rsidRDefault="005006EE">
      <w:pPr>
        <w:ind w:firstLineChars="200" w:firstLine="562"/>
        <w:rPr>
          <w:rFonts w:eastAsia="黑体"/>
          <w:b/>
          <w:bCs/>
          <w:color w:val="000000" w:themeColor="text1"/>
          <w:sz w:val="28"/>
          <w:szCs w:val="28"/>
        </w:rPr>
      </w:pPr>
      <w:r>
        <w:rPr>
          <w:rFonts w:eastAsia="黑体"/>
          <w:b/>
          <w:bCs/>
          <w:color w:val="000000" w:themeColor="text1"/>
          <w:sz w:val="28"/>
          <w:szCs w:val="28"/>
        </w:rPr>
        <w:t>五、课程体系说明</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课程模块设置</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本专业共设置</w:t>
      </w:r>
      <w:r>
        <w:rPr>
          <w:rFonts w:eastAsia="仿宋_GB2312" w:hint="eastAsia"/>
          <w:color w:val="000000" w:themeColor="text1"/>
          <w:sz w:val="28"/>
          <w:szCs w:val="28"/>
        </w:rPr>
        <w:t>6</w:t>
      </w:r>
      <w:r>
        <w:rPr>
          <w:rFonts w:eastAsia="仿宋_GB2312" w:hint="eastAsia"/>
          <w:color w:val="000000" w:themeColor="text1"/>
          <w:sz w:val="28"/>
          <w:szCs w:val="28"/>
        </w:rPr>
        <w:t>个模块，分别是思想政治理论课</w:t>
      </w:r>
      <w:r>
        <w:rPr>
          <w:rFonts w:eastAsia="仿宋_GB2312"/>
          <w:color w:val="000000" w:themeColor="text1"/>
          <w:sz w:val="28"/>
          <w:szCs w:val="28"/>
        </w:rPr>
        <w:t>、</w:t>
      </w:r>
      <w:r>
        <w:rPr>
          <w:rFonts w:eastAsia="仿宋_GB2312" w:hint="eastAsia"/>
          <w:color w:val="000000" w:themeColor="text1"/>
          <w:sz w:val="28"/>
          <w:szCs w:val="28"/>
        </w:rPr>
        <w:t>公共基础课、专业课</w:t>
      </w:r>
      <w:r>
        <w:rPr>
          <w:rFonts w:eastAsia="仿宋_GB2312"/>
          <w:color w:val="000000" w:themeColor="text1"/>
          <w:sz w:val="28"/>
          <w:szCs w:val="28"/>
        </w:rPr>
        <w:t>、</w:t>
      </w:r>
      <w:r>
        <w:rPr>
          <w:rFonts w:eastAsia="仿宋_GB2312" w:hint="eastAsia"/>
          <w:color w:val="000000" w:themeColor="text1"/>
          <w:sz w:val="28"/>
          <w:szCs w:val="28"/>
        </w:rPr>
        <w:t>通识课、拓展课、综合</w:t>
      </w:r>
      <w:r>
        <w:rPr>
          <w:rFonts w:eastAsia="仿宋_GB2312"/>
          <w:color w:val="000000" w:themeColor="text1"/>
          <w:sz w:val="28"/>
          <w:szCs w:val="28"/>
        </w:rPr>
        <w:t>实践</w:t>
      </w:r>
      <w:r>
        <w:rPr>
          <w:rFonts w:eastAsia="仿宋_GB2312" w:hint="eastAsia"/>
          <w:color w:val="000000" w:themeColor="text1"/>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）课程设置</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思想政治理论课模块</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w:t>
      </w:r>
      <w:r w:rsidR="00A32015">
        <w:rPr>
          <w:rFonts w:eastAsia="仿宋_GB2312" w:hint="eastAsia"/>
          <w:color w:val="000000"/>
          <w:sz w:val="28"/>
          <w:szCs w:val="28"/>
        </w:rPr>
        <w:t>马克思主义基本原理概论、中国近现代史纲要、</w:t>
      </w:r>
      <w:r w:rsidR="00A32015" w:rsidRPr="00C31E6B">
        <w:rPr>
          <w:rFonts w:eastAsia="仿宋_GB2312" w:hint="eastAsia"/>
          <w:color w:val="000000"/>
          <w:sz w:val="28"/>
          <w:szCs w:val="28"/>
        </w:rPr>
        <w:t>思想道德修养与法律基础、毛泽东思想和中国特色社会主义理论体系概论、</w:t>
      </w:r>
      <w:r w:rsidR="00A32015">
        <w:rPr>
          <w:rFonts w:eastAsia="仿宋_GB2312" w:hint="eastAsia"/>
          <w:color w:val="000000"/>
          <w:sz w:val="28"/>
          <w:szCs w:val="28"/>
        </w:rPr>
        <w:t>习近平新时代中国特色社会主义思想、</w:t>
      </w:r>
      <w:r w:rsidR="00A32015">
        <w:rPr>
          <w:rFonts w:eastAsia="仿宋_GB2312"/>
          <w:color w:val="000000"/>
          <w:sz w:val="28"/>
          <w:szCs w:val="28"/>
        </w:rPr>
        <w:t>形</w:t>
      </w:r>
      <w:r w:rsidR="00A32015">
        <w:rPr>
          <w:rFonts w:eastAsia="仿宋_GB2312" w:hint="eastAsia"/>
          <w:color w:val="000000"/>
          <w:sz w:val="28"/>
          <w:szCs w:val="28"/>
        </w:rPr>
        <w:t>势</w:t>
      </w:r>
      <w:r w:rsidR="00A32015">
        <w:rPr>
          <w:rFonts w:eastAsia="仿宋_GB2312"/>
          <w:color w:val="000000"/>
          <w:sz w:val="28"/>
          <w:szCs w:val="28"/>
        </w:rPr>
        <w:t>与政策</w:t>
      </w:r>
      <w:r w:rsidR="00A32015">
        <w:rPr>
          <w:rFonts w:eastAsia="仿宋_GB2312" w:hint="eastAsia"/>
          <w:color w:val="000000"/>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选修课：民族理论与民族政策。</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公共基础课模块</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必修课：入学教育、计算机应用基础（本）</w:t>
      </w:r>
      <w:r>
        <w:rPr>
          <w:rFonts w:eastAsia="仿宋_GB2312"/>
          <w:color w:val="000000" w:themeColor="text1"/>
          <w:sz w:val="28"/>
          <w:szCs w:val="28"/>
        </w:rPr>
        <w:t>、大学英语（</w:t>
      </w:r>
      <w:r>
        <w:rPr>
          <w:rFonts w:eastAsia="仿宋_GB2312"/>
          <w:color w:val="000000" w:themeColor="text1"/>
          <w:sz w:val="28"/>
          <w:szCs w:val="28"/>
        </w:rPr>
        <w:t>3</w:t>
      </w:r>
      <w:r>
        <w:rPr>
          <w:rFonts w:eastAsia="仿宋_GB2312" w:hint="eastAsia"/>
          <w:color w:val="000000" w:themeColor="text1"/>
          <w:sz w:val="28"/>
          <w:szCs w:val="28"/>
        </w:rPr>
        <w:t>）</w:t>
      </w:r>
      <w:r>
        <w:rPr>
          <w:rFonts w:eastAsia="仿宋_GB2312"/>
          <w:color w:val="000000" w:themeColor="text1"/>
          <w:sz w:val="28"/>
          <w:szCs w:val="28"/>
        </w:rPr>
        <w:t>、大学英语（</w:t>
      </w:r>
      <w:r>
        <w:rPr>
          <w:rFonts w:eastAsia="仿宋_GB2312"/>
          <w:color w:val="000000" w:themeColor="text1"/>
          <w:sz w:val="28"/>
          <w:szCs w:val="28"/>
        </w:rPr>
        <w:t>4</w:t>
      </w:r>
      <w:r>
        <w:rPr>
          <w:rFonts w:eastAsia="仿宋_GB2312" w:hint="eastAsia"/>
          <w:color w:val="000000" w:themeColor="text1"/>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w:t>
      </w:r>
      <w:r>
        <w:rPr>
          <w:rFonts w:eastAsia="仿宋_GB2312"/>
          <w:color w:val="000000" w:themeColor="text1"/>
          <w:sz w:val="28"/>
          <w:szCs w:val="28"/>
        </w:rPr>
        <w:t>高等数学</w:t>
      </w:r>
      <w:r>
        <w:rPr>
          <w:rFonts w:eastAsia="仿宋_GB2312" w:hint="eastAsia"/>
          <w:color w:val="000000" w:themeColor="text1"/>
          <w:sz w:val="28"/>
          <w:szCs w:val="28"/>
        </w:rPr>
        <w:t>（</w:t>
      </w:r>
      <w:r>
        <w:rPr>
          <w:rFonts w:eastAsia="仿宋_GB2312" w:hint="eastAsia"/>
          <w:color w:val="000000" w:themeColor="text1"/>
          <w:sz w:val="28"/>
          <w:szCs w:val="28"/>
        </w:rPr>
        <w:t>1</w:t>
      </w:r>
      <w:r>
        <w:rPr>
          <w:rFonts w:eastAsia="仿宋_GB2312" w:hint="eastAsia"/>
          <w:color w:val="000000" w:themeColor="text1"/>
          <w:sz w:val="28"/>
          <w:szCs w:val="28"/>
        </w:rPr>
        <w:t>）、高等</w:t>
      </w:r>
      <w:r>
        <w:rPr>
          <w:rFonts w:eastAsia="仿宋_GB2312"/>
          <w:color w:val="000000" w:themeColor="text1"/>
          <w:sz w:val="28"/>
          <w:szCs w:val="28"/>
        </w:rPr>
        <w:t>数学</w:t>
      </w:r>
      <w:r>
        <w:rPr>
          <w:rFonts w:eastAsia="仿宋_GB2312" w:hint="eastAsia"/>
          <w:color w:val="000000" w:themeColor="text1"/>
          <w:sz w:val="28"/>
          <w:szCs w:val="28"/>
        </w:rPr>
        <w:t>（</w:t>
      </w:r>
      <w:r>
        <w:rPr>
          <w:rFonts w:eastAsia="仿宋_GB2312" w:hint="eastAsia"/>
          <w:color w:val="000000" w:themeColor="text1"/>
          <w:sz w:val="28"/>
          <w:szCs w:val="28"/>
        </w:rPr>
        <w:t>2</w:t>
      </w:r>
      <w:r>
        <w:rPr>
          <w:rFonts w:eastAsia="仿宋_GB2312" w:hint="eastAsia"/>
          <w:color w:val="000000" w:themeColor="text1"/>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专业课模块（可</w:t>
      </w:r>
      <w:r>
        <w:rPr>
          <w:rFonts w:eastAsia="仿宋_GB2312"/>
          <w:color w:val="000000" w:themeColor="text1"/>
          <w:sz w:val="28"/>
          <w:szCs w:val="28"/>
        </w:rPr>
        <w:t>适当</w:t>
      </w:r>
      <w:r>
        <w:rPr>
          <w:rFonts w:eastAsia="仿宋_GB2312" w:hint="eastAsia"/>
          <w:color w:val="000000" w:themeColor="text1"/>
          <w:sz w:val="28"/>
          <w:szCs w:val="28"/>
        </w:rPr>
        <w:t>设置证书课程，此类课程需融合专业教学要求、职业技能标准要求和行业企业岗位要求等。）</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必修课：审计学、高级财务会计、会计制度设计、财务报表分析、企业集团财务管理、审计案例分析、财务案例分析、会计案例分析。</w:t>
      </w:r>
      <w:r>
        <w:rPr>
          <w:rFonts w:eastAsia="仿宋_GB2312"/>
          <w:color w:val="000000" w:themeColor="text1"/>
          <w:sz w:val="28"/>
          <w:szCs w:val="28"/>
        </w:rPr>
        <w:tab/>
      </w:r>
      <w:r>
        <w:rPr>
          <w:rFonts w:eastAsia="仿宋_GB2312" w:hint="eastAsia"/>
          <w:color w:val="000000" w:themeColor="text1"/>
          <w:sz w:val="28"/>
          <w:szCs w:val="28"/>
        </w:rPr>
        <w:t>(</w:t>
      </w:r>
      <w:r>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选修课：金融学、税务会计、纳税筹划。</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4.</w:t>
      </w:r>
      <w:proofErr w:type="gramStart"/>
      <w:r>
        <w:rPr>
          <w:rFonts w:eastAsia="仿宋_GB2312" w:hint="eastAsia"/>
          <w:color w:val="000000" w:themeColor="text1"/>
          <w:sz w:val="28"/>
          <w:szCs w:val="28"/>
        </w:rPr>
        <w:t>通识课模块</w:t>
      </w:r>
      <w:proofErr w:type="gramEnd"/>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含江西红色文化（本）、信息检索与利用、社交礼仪等基础知识，实行专本一体化设置，学生在高</w:t>
      </w:r>
      <w:proofErr w:type="gramStart"/>
      <w:r>
        <w:rPr>
          <w:rFonts w:eastAsia="仿宋_GB2312" w:hint="eastAsia"/>
          <w:color w:val="000000" w:themeColor="text1"/>
          <w:sz w:val="28"/>
          <w:szCs w:val="28"/>
        </w:rPr>
        <w:t>起专阶段</w:t>
      </w:r>
      <w:proofErr w:type="gramEnd"/>
      <w:r>
        <w:rPr>
          <w:rFonts w:eastAsia="仿宋_GB2312" w:hint="eastAsia"/>
          <w:color w:val="000000" w:themeColor="text1"/>
          <w:sz w:val="28"/>
          <w:szCs w:val="28"/>
        </w:rPr>
        <w:t>修读过的课程，专升本阶段不得重复修读同一门课程。</w:t>
      </w:r>
    </w:p>
    <w:p w:rsidR="00F332D2" w:rsidRPr="00AC5391" w:rsidRDefault="00F332D2" w:rsidP="00F332D2">
      <w:pPr>
        <w:ind w:firstLineChars="200" w:firstLine="560"/>
        <w:rPr>
          <w:rFonts w:eastAsia="仿宋_GB2312"/>
          <w:sz w:val="28"/>
          <w:szCs w:val="28"/>
        </w:rPr>
      </w:pPr>
      <w:r w:rsidRPr="00AC5391">
        <w:rPr>
          <w:rFonts w:eastAsia="仿宋_GB2312" w:hint="eastAsia"/>
          <w:sz w:val="28"/>
          <w:szCs w:val="28"/>
        </w:rPr>
        <w:t>(1)</w:t>
      </w:r>
      <w:r w:rsidRPr="00AC5391">
        <w:rPr>
          <w:rFonts w:eastAsia="仿宋_GB2312" w:hint="eastAsia"/>
          <w:sz w:val="28"/>
          <w:szCs w:val="28"/>
        </w:rPr>
        <w:t>必修课：江西红色文化（</w:t>
      </w:r>
      <w:r>
        <w:rPr>
          <w:rFonts w:eastAsia="仿宋_GB2312" w:hint="eastAsia"/>
          <w:sz w:val="28"/>
          <w:szCs w:val="28"/>
        </w:rPr>
        <w:t>本</w:t>
      </w:r>
      <w:r w:rsidRPr="00AC5391">
        <w:rPr>
          <w:rFonts w:eastAsia="仿宋_GB2312" w:hint="eastAsia"/>
          <w:sz w:val="28"/>
          <w:szCs w:val="28"/>
        </w:rPr>
        <w:t>）。</w:t>
      </w:r>
    </w:p>
    <w:p w:rsidR="00F332D2" w:rsidRPr="00711BE3" w:rsidRDefault="00F332D2" w:rsidP="00F332D2">
      <w:pPr>
        <w:ind w:firstLineChars="200" w:firstLine="560"/>
        <w:rPr>
          <w:rFonts w:eastAsia="仿宋_GB2312"/>
          <w:sz w:val="28"/>
          <w:szCs w:val="28"/>
        </w:rPr>
      </w:pPr>
      <w:r w:rsidRPr="00AC5391">
        <w:rPr>
          <w:rFonts w:eastAsia="仿宋_GB2312" w:hint="eastAsia"/>
          <w:sz w:val="28"/>
          <w:szCs w:val="28"/>
        </w:rPr>
        <w:t>(</w:t>
      </w:r>
      <w:r w:rsidRPr="00AC5391">
        <w:rPr>
          <w:rFonts w:eastAsia="仿宋_GB2312"/>
          <w:sz w:val="28"/>
          <w:szCs w:val="28"/>
        </w:rPr>
        <w:t>2</w:t>
      </w:r>
      <w:r w:rsidRPr="00AC5391">
        <w:rPr>
          <w:rFonts w:eastAsia="仿宋_GB2312" w:hint="eastAsia"/>
          <w:sz w:val="28"/>
          <w:szCs w:val="28"/>
        </w:rPr>
        <w:t>)</w:t>
      </w:r>
      <w:r w:rsidRPr="00AC5391">
        <w:rPr>
          <w:rFonts w:eastAsia="仿宋_GB2312" w:hint="eastAsia"/>
          <w:sz w:val="28"/>
          <w:szCs w:val="28"/>
        </w:rPr>
        <w:t>选修课：信息检索与利用、社交礼仪。</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拓展课模块</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必修课：现代管理原理。</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选修课：全国会计证书课程（</w:t>
      </w:r>
      <w:r>
        <w:rPr>
          <w:rFonts w:eastAsia="仿宋_GB2312" w:hint="eastAsia"/>
          <w:color w:val="000000" w:themeColor="text1"/>
          <w:sz w:val="28"/>
          <w:szCs w:val="28"/>
        </w:rPr>
        <w:t>1</w:t>
      </w:r>
      <w:r>
        <w:rPr>
          <w:rFonts w:eastAsia="仿宋_GB2312" w:hint="eastAsia"/>
          <w:color w:val="000000" w:themeColor="text1"/>
          <w:sz w:val="28"/>
          <w:szCs w:val="28"/>
        </w:rPr>
        <w:t>）、全国会计证书课程（</w:t>
      </w:r>
      <w:r>
        <w:rPr>
          <w:rFonts w:eastAsia="仿宋_GB2312" w:hint="eastAsia"/>
          <w:color w:val="000000" w:themeColor="text1"/>
          <w:sz w:val="28"/>
          <w:szCs w:val="28"/>
        </w:rPr>
        <w:t>2</w:t>
      </w:r>
      <w:r>
        <w:rPr>
          <w:rFonts w:eastAsia="仿宋_GB2312" w:hint="eastAsia"/>
          <w:color w:val="000000" w:themeColor="text1"/>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综合实践</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实践</w:t>
      </w:r>
      <w:r w:rsidR="007F3AF4">
        <w:rPr>
          <w:rFonts w:eastAsia="仿宋_GB2312" w:hint="eastAsia"/>
          <w:color w:val="000000" w:themeColor="text1"/>
          <w:sz w:val="28"/>
          <w:szCs w:val="28"/>
        </w:rPr>
        <w:t>、社会调查（</w:t>
      </w:r>
      <w:r w:rsidR="007F3AF4">
        <w:rPr>
          <w:rFonts w:eastAsia="仿宋_GB2312"/>
          <w:color w:val="000000" w:themeColor="text1"/>
          <w:sz w:val="28"/>
          <w:szCs w:val="28"/>
        </w:rPr>
        <w:t>会本）</w:t>
      </w:r>
      <w:r w:rsidR="007F3AF4">
        <w:rPr>
          <w:rFonts w:eastAsia="仿宋_GB2312" w:hint="eastAsia"/>
          <w:color w:val="000000" w:themeColor="text1"/>
          <w:sz w:val="28"/>
          <w:szCs w:val="28"/>
        </w:rPr>
        <w:t>、毕业论文（会</w:t>
      </w:r>
      <w:r w:rsidR="007F3AF4">
        <w:rPr>
          <w:rFonts w:eastAsia="仿宋_GB2312"/>
          <w:color w:val="000000" w:themeColor="text1"/>
          <w:sz w:val="28"/>
          <w:szCs w:val="28"/>
        </w:rPr>
        <w:t>本</w:t>
      </w:r>
      <w:r w:rsidR="007F3AF4">
        <w:rPr>
          <w:rFonts w:eastAsia="仿宋_GB2312" w:hint="eastAsia"/>
          <w:color w:val="000000" w:themeColor="text1"/>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）课程说明</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color w:val="000000" w:themeColor="text1"/>
          <w:sz w:val="28"/>
          <w:szCs w:val="28"/>
        </w:rPr>
        <w:t>习近平新时代中国特色社会主义思想</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2</w:t>
      </w:r>
      <w:r>
        <w:rPr>
          <w:rFonts w:eastAsia="仿宋_GB2312"/>
          <w:color w:val="000000" w:themeColor="text1"/>
          <w:sz w:val="28"/>
          <w:szCs w:val="28"/>
        </w:rPr>
        <w:t>学分，共</w:t>
      </w:r>
      <w:r>
        <w:rPr>
          <w:rFonts w:eastAsia="仿宋_GB2312"/>
          <w:color w:val="000000" w:themeColor="text1"/>
          <w:sz w:val="28"/>
          <w:szCs w:val="28"/>
        </w:rPr>
        <w:t>36</w:t>
      </w:r>
      <w:r>
        <w:rPr>
          <w:rFonts w:eastAsia="仿宋_GB2312"/>
          <w:color w:val="000000" w:themeColor="text1"/>
          <w:sz w:val="28"/>
          <w:szCs w:val="28"/>
        </w:rPr>
        <w:t>学时</w:t>
      </w:r>
      <w:r w:rsidR="00E57B29">
        <w:rPr>
          <w:rFonts w:eastAsia="仿宋_GB2312" w:hint="eastAsia"/>
          <w:color w:val="000000" w:themeColor="text1"/>
          <w:sz w:val="28"/>
          <w:szCs w:val="28"/>
        </w:rPr>
        <w:t>，开设一学期。</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《习近平新时代中国特色社会主义思想》是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能系统地掌握习近平新时代中国特色社会主义思想的形成背景、主要内容及其历史地位，从而自觉地投身于中国特色社会主义的伟大建设实践，为中国人民谋幸福，为中华民族谋复兴。</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的主要内容：总论；中国特色社会主义进入新时代的重要依据；中国特色社会主义进入新时代的重大意义；中国特色社会主义进入新时代的努力方向；薪火传承、担当使命；八个明确和十四个基本方略；新时代中国特色社会主义的总体布局；四个全面吹响</w:t>
      </w:r>
      <w:r>
        <w:rPr>
          <w:rFonts w:eastAsia="仿宋_GB2312" w:hint="eastAsia"/>
          <w:color w:val="000000" w:themeColor="text1"/>
          <w:sz w:val="28"/>
          <w:szCs w:val="28"/>
        </w:rPr>
        <w:t>“</w:t>
      </w:r>
      <w:r>
        <w:rPr>
          <w:rFonts w:eastAsia="仿宋_GB2312"/>
          <w:color w:val="000000" w:themeColor="text1"/>
          <w:sz w:val="28"/>
          <w:szCs w:val="28"/>
        </w:rPr>
        <w:t>集结号</w:t>
      </w:r>
      <w:r>
        <w:rPr>
          <w:rFonts w:eastAsia="仿宋_GB2312" w:hint="eastAsia"/>
          <w:color w:val="000000" w:themeColor="text1"/>
          <w:sz w:val="28"/>
          <w:szCs w:val="28"/>
        </w:rPr>
        <w:t>”</w:t>
      </w:r>
      <w:r>
        <w:rPr>
          <w:rFonts w:eastAsia="仿宋_GB2312"/>
          <w:color w:val="000000" w:themeColor="text1"/>
          <w:sz w:val="28"/>
          <w:szCs w:val="28"/>
        </w:rPr>
        <w:t>；中国</w:t>
      </w:r>
      <w:r>
        <w:rPr>
          <w:rFonts w:eastAsia="仿宋_GB2312"/>
          <w:color w:val="000000" w:themeColor="text1"/>
          <w:sz w:val="28"/>
          <w:szCs w:val="28"/>
        </w:rPr>
        <w:lastRenderedPageBreak/>
        <w:t>特色社会主义进入新时代的发展战略；中国智慧、中国方案；中国特色社会主义进入新时代的军队建设；时代先锋、世界脊梁；中国特色社会主义进入新时代的党的建设等。</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color w:val="000000" w:themeColor="text1"/>
          <w:sz w:val="28"/>
          <w:szCs w:val="28"/>
        </w:rPr>
        <w:t>中国近现代史纲要</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sidR="00D1369C">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w:t>
      </w:r>
      <w:r w:rsidR="00E57B29">
        <w:rPr>
          <w:rFonts w:eastAsia="仿宋_GB2312" w:hint="eastAsia"/>
          <w:color w:val="000000" w:themeColor="text1"/>
          <w:sz w:val="28"/>
          <w:szCs w:val="28"/>
        </w:rPr>
        <w:t>，开设一学期。</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《中国近现代史纲要》是</w:t>
      </w:r>
      <w:r>
        <w:rPr>
          <w:rFonts w:eastAsia="仿宋_GB2312" w:hint="eastAsia"/>
          <w:color w:val="000000" w:themeColor="text1"/>
          <w:sz w:val="28"/>
          <w:szCs w:val="28"/>
        </w:rPr>
        <w:t>江西广播电视大学</w:t>
      </w:r>
      <w:r>
        <w:rPr>
          <w:rFonts w:eastAsia="仿宋_GB2312"/>
          <w:color w:val="000000" w:themeColor="text1"/>
          <w:sz w:val="28"/>
          <w:szCs w:val="28"/>
        </w:rPr>
        <w:t>面向本科各专业学生开设的一门思想政治理论必修课程。通过本课程的学习，学生可以</w:t>
      </w:r>
      <w:proofErr w:type="gramStart"/>
      <w:r>
        <w:rPr>
          <w:rFonts w:eastAsia="仿宋_GB2312"/>
          <w:color w:val="000000" w:themeColor="text1"/>
          <w:sz w:val="28"/>
          <w:szCs w:val="28"/>
        </w:rPr>
        <w:t>认识近</w:t>
      </w:r>
      <w:proofErr w:type="gramEnd"/>
      <w:r>
        <w:rPr>
          <w:rFonts w:eastAsia="仿宋_GB2312"/>
          <w:color w:val="000000" w:themeColor="text1"/>
          <w:sz w:val="28"/>
          <w:szCs w:val="28"/>
        </w:rPr>
        <w:t>现代中国社会发展和革命、建设、改革的历史进程及其内在的规律性；了解国史、国情，深刻领会历史和人民是怎样选择了马克思主义，选择了中国共产党，选择了社会主义道路，选择了改革开放；提高运用科学的历史观和方法论分析和评价历史问题、辨别历史是非和社会发展方向的能力；增强实现中华民族伟大复兴的责任感和使命感。</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本课程的主要内容包括：鸦片战争前后的中国与世界，国家出路的早期探索，中国历史和中国人民选择了马克思主义，中国革命的新道路</w:t>
      </w:r>
      <w:r>
        <w:rPr>
          <w:rFonts w:eastAsia="仿宋_GB2312"/>
          <w:color w:val="000000" w:themeColor="text1"/>
          <w:sz w:val="28"/>
          <w:szCs w:val="28"/>
        </w:rPr>
        <w:t>——</w:t>
      </w:r>
      <w:r>
        <w:rPr>
          <w:rFonts w:eastAsia="仿宋_GB2312"/>
          <w:color w:val="000000" w:themeColor="text1"/>
          <w:sz w:val="28"/>
          <w:szCs w:val="28"/>
        </w:rPr>
        <w:t>从第一次国共合作到土地革命战争，从抗日战争到解放战争、社会主义基本制度的确立、中国特色社会主义的开创与发展等内容。</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color w:val="000000" w:themeColor="text1"/>
          <w:sz w:val="28"/>
          <w:szCs w:val="28"/>
        </w:rPr>
        <w:t>马克思主义基本原理概论</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w:t>
      </w:r>
      <w:r w:rsidR="00E57B29">
        <w:rPr>
          <w:rFonts w:eastAsia="仿宋_GB2312" w:hint="eastAsia"/>
          <w:color w:val="000000" w:themeColor="text1"/>
          <w:sz w:val="28"/>
          <w:szCs w:val="28"/>
        </w:rPr>
        <w:t>，开设一学期。</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《马克思主义基本原理概论》是</w:t>
      </w:r>
      <w:r>
        <w:rPr>
          <w:rFonts w:eastAsia="仿宋_GB2312" w:hint="eastAsia"/>
          <w:color w:val="000000" w:themeColor="text1"/>
          <w:sz w:val="28"/>
          <w:szCs w:val="28"/>
        </w:rPr>
        <w:t>江西广播电视大学</w:t>
      </w:r>
      <w:r>
        <w:rPr>
          <w:rFonts w:eastAsia="仿宋_GB2312"/>
          <w:color w:val="000000" w:themeColor="text1"/>
          <w:sz w:val="28"/>
          <w:szCs w:val="28"/>
        </w:rPr>
        <w:t>面向本科各专业学生开设的一门思想政治理论必修课程。通过本课程学习，学生能系统学习马克思主义哲学、政治经济学和科学社会主义的基本内容，能够正确认识人类社会发展的基本规律，能够树立建设中国特色社会主义共同</w:t>
      </w:r>
      <w:r>
        <w:rPr>
          <w:rFonts w:eastAsia="仿宋_GB2312"/>
          <w:color w:val="000000" w:themeColor="text1"/>
          <w:sz w:val="28"/>
          <w:szCs w:val="28"/>
        </w:rPr>
        <w:lastRenderedPageBreak/>
        <w:t>理想和共产主义崇高理想。</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马克思主义的产生、世界的物质性及发展规律、实践与认识及其发展规律、人类社会及其发展规律、资本主义的本质及规律、资本主义的发展及其趋势、社会主义的发展及其规律、共产主义的崇高理想等内容。</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4</w:t>
      </w:r>
      <w:r>
        <w:rPr>
          <w:rFonts w:eastAsia="仿宋_GB2312" w:hint="eastAsia"/>
          <w:color w:val="000000" w:themeColor="text1"/>
          <w:sz w:val="28"/>
          <w:szCs w:val="28"/>
        </w:rPr>
        <w:t>.</w:t>
      </w:r>
      <w:r>
        <w:rPr>
          <w:rFonts w:eastAsia="仿宋_GB2312"/>
          <w:color w:val="000000" w:themeColor="text1"/>
          <w:sz w:val="28"/>
          <w:szCs w:val="28"/>
        </w:rPr>
        <w:t>思想道德修养与法律基础</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3</w:t>
      </w:r>
      <w:r>
        <w:rPr>
          <w:rFonts w:eastAsia="仿宋_GB2312"/>
          <w:color w:val="000000" w:themeColor="text1"/>
          <w:sz w:val="28"/>
          <w:szCs w:val="28"/>
        </w:rPr>
        <w:t>学分，共</w:t>
      </w:r>
      <w:r>
        <w:rPr>
          <w:rFonts w:eastAsia="仿宋_GB2312"/>
          <w:color w:val="000000" w:themeColor="text1"/>
          <w:sz w:val="28"/>
          <w:szCs w:val="28"/>
        </w:rPr>
        <w:t>54</w:t>
      </w:r>
      <w:r>
        <w:rPr>
          <w:rFonts w:eastAsia="仿宋_GB2312"/>
          <w:color w:val="000000" w:themeColor="text1"/>
          <w:sz w:val="28"/>
          <w:szCs w:val="28"/>
        </w:rPr>
        <w:t>学时，开设一学期。</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《思想道德修养与法律基础》是</w:t>
      </w:r>
      <w:r>
        <w:rPr>
          <w:rFonts w:eastAsia="仿宋_GB2312" w:hint="eastAsia"/>
          <w:color w:val="000000" w:themeColor="text1"/>
          <w:sz w:val="28"/>
          <w:szCs w:val="28"/>
        </w:rPr>
        <w:t>江西广播电视大学</w:t>
      </w:r>
      <w:r>
        <w:rPr>
          <w:rFonts w:eastAsia="仿宋_GB2312"/>
          <w:color w:val="000000" w:themeColor="text1"/>
          <w:sz w:val="28"/>
          <w:szCs w:val="28"/>
        </w:rPr>
        <w:t>面向</w:t>
      </w:r>
      <w:r>
        <w:rPr>
          <w:rFonts w:eastAsia="仿宋_GB2312" w:hint="eastAsia"/>
          <w:color w:val="000000" w:themeColor="text1"/>
          <w:sz w:val="28"/>
          <w:szCs w:val="28"/>
        </w:rPr>
        <w:t>本</w:t>
      </w:r>
      <w:r>
        <w:rPr>
          <w:rFonts w:eastAsia="仿宋_GB2312"/>
          <w:color w:val="000000" w:themeColor="text1"/>
          <w:sz w:val="28"/>
          <w:szCs w:val="28"/>
        </w:rPr>
        <w:t>科各专业学生开设的一门思想政治理论必修课程。本课程以习近平新时代中国特色社会主义思想为指导，以新时代对青年学生的新要求为主线，以思想教育、道德教育和法治教育为基本内容，通过学习，引导学生树立崇高的理想信念，弘扬中国精神，确立正确的世界观、人生观、价值观，养成良好的道德素质和法治素养，培育能够担当民族复兴大任的时代新人。</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本课程的主要内容包括：时代新人的新样貌、人生的青春之问、坚定理想信念、弘扬中国精神、</w:t>
      </w:r>
      <w:proofErr w:type="gramStart"/>
      <w:r>
        <w:rPr>
          <w:rFonts w:eastAsia="仿宋_GB2312"/>
          <w:color w:val="000000" w:themeColor="text1"/>
          <w:sz w:val="28"/>
          <w:szCs w:val="28"/>
        </w:rPr>
        <w:t>践行</w:t>
      </w:r>
      <w:proofErr w:type="gramEnd"/>
      <w:r>
        <w:rPr>
          <w:rFonts w:eastAsia="仿宋_GB2312"/>
          <w:color w:val="000000" w:themeColor="text1"/>
          <w:sz w:val="28"/>
          <w:szCs w:val="28"/>
        </w:rPr>
        <w:t>社会主义核心价值观、明大德守公德严私德、尊法学法守法用法、依法行使权利与履行义务等。</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5</w:t>
      </w:r>
      <w:r>
        <w:rPr>
          <w:rFonts w:eastAsia="仿宋_GB2312" w:hint="eastAsia"/>
          <w:color w:val="000000" w:themeColor="text1"/>
          <w:sz w:val="28"/>
          <w:szCs w:val="28"/>
        </w:rPr>
        <w:t>.</w:t>
      </w:r>
      <w:r>
        <w:rPr>
          <w:rFonts w:eastAsia="仿宋_GB2312"/>
          <w:color w:val="000000" w:themeColor="text1"/>
          <w:sz w:val="28"/>
          <w:szCs w:val="28"/>
        </w:rPr>
        <w:t>毛泽东思想和中国特色社会主义理论体系概论</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5</w:t>
      </w:r>
      <w:r>
        <w:rPr>
          <w:rFonts w:eastAsia="仿宋_GB2312"/>
          <w:color w:val="000000" w:themeColor="text1"/>
          <w:sz w:val="28"/>
          <w:szCs w:val="28"/>
        </w:rPr>
        <w:t>学分，共</w:t>
      </w:r>
      <w:r>
        <w:rPr>
          <w:rFonts w:eastAsia="仿宋_GB2312"/>
          <w:color w:val="000000" w:themeColor="text1"/>
          <w:sz w:val="28"/>
          <w:szCs w:val="28"/>
        </w:rPr>
        <w:t>90</w:t>
      </w:r>
      <w:r>
        <w:rPr>
          <w:rFonts w:eastAsia="仿宋_GB2312"/>
          <w:color w:val="000000" w:themeColor="text1"/>
          <w:sz w:val="28"/>
          <w:szCs w:val="28"/>
        </w:rPr>
        <w:t>学时，开设一学期。</w:t>
      </w:r>
    </w:p>
    <w:p w:rsidR="00A32015" w:rsidRDefault="00A32015" w:rsidP="00A32015">
      <w:pPr>
        <w:ind w:firstLineChars="200" w:firstLine="560"/>
        <w:rPr>
          <w:rFonts w:eastAsia="仿宋_GB2312"/>
          <w:color w:val="000000" w:themeColor="text1"/>
          <w:sz w:val="28"/>
          <w:szCs w:val="28"/>
        </w:rPr>
      </w:pPr>
      <w:r>
        <w:rPr>
          <w:rFonts w:eastAsia="仿宋_GB2312"/>
          <w:color w:val="000000" w:themeColor="text1"/>
          <w:sz w:val="28"/>
          <w:szCs w:val="28"/>
        </w:rPr>
        <w:t>《毛泽东思想和中国特色社会主义理论体系概论》是</w:t>
      </w:r>
      <w:r>
        <w:rPr>
          <w:rFonts w:eastAsia="仿宋_GB2312" w:hint="eastAsia"/>
          <w:color w:val="000000" w:themeColor="text1"/>
          <w:sz w:val="28"/>
          <w:szCs w:val="28"/>
        </w:rPr>
        <w:t>江西广播电视大学</w:t>
      </w:r>
      <w:r>
        <w:rPr>
          <w:rFonts w:eastAsia="仿宋_GB2312"/>
          <w:color w:val="000000" w:themeColor="text1"/>
          <w:sz w:val="28"/>
          <w:szCs w:val="28"/>
        </w:rPr>
        <w:t>面向专科各专业学生开设的一门思想政治理论必修课程。通过本课程的学习，学生可以准确的掌握马克思主义中国化进程中形成的理论成果；对中国共产党领导人民进行的革命、建设、改革的历史进程、历史</w:t>
      </w:r>
      <w:r>
        <w:rPr>
          <w:rFonts w:eastAsia="仿宋_GB2312"/>
          <w:color w:val="000000" w:themeColor="text1"/>
          <w:sz w:val="28"/>
          <w:szCs w:val="28"/>
        </w:rPr>
        <w:lastRenderedPageBreak/>
        <w:t>变革、历史成就有更加深刻的认识；对中国共产党在新时代坚持基本理论、基本路线和基本方略有更加透彻的理解；对运用马克思主义立场、观点和方法认识问题、分析问题和解决问题能力的提升有更加切实的帮助。</w:t>
      </w:r>
    </w:p>
    <w:p w:rsidR="00A32015" w:rsidRPr="00A32015" w:rsidRDefault="00A32015" w:rsidP="00A32015">
      <w:pPr>
        <w:ind w:firstLineChars="200" w:firstLine="560"/>
      </w:pPr>
      <w:r>
        <w:rPr>
          <w:rFonts w:eastAsia="仿宋_GB2312"/>
          <w:color w:val="000000" w:themeColor="text1"/>
          <w:sz w:val="28"/>
          <w:szCs w:val="28"/>
        </w:rPr>
        <w:t>本课程的主要内容包括三部分：第一部分是毛泽东思想，包括毛泽东思想的形成、新民主主义革命理论、社会主义改造理论、社会主义建设道路初步探索的理论成果。第二部分主要阐述邓小平理论、</w:t>
      </w:r>
      <w:r>
        <w:rPr>
          <w:rFonts w:eastAsia="仿宋_GB2312"/>
          <w:color w:val="000000" w:themeColor="text1"/>
          <w:sz w:val="28"/>
          <w:szCs w:val="28"/>
        </w:rPr>
        <w:t>“</w:t>
      </w:r>
      <w:r>
        <w:rPr>
          <w:rFonts w:eastAsia="仿宋_GB2312"/>
          <w:color w:val="000000" w:themeColor="text1"/>
          <w:sz w:val="28"/>
          <w:szCs w:val="28"/>
        </w:rPr>
        <w:t>三个代表</w:t>
      </w:r>
      <w:r>
        <w:rPr>
          <w:rFonts w:eastAsia="仿宋_GB2312"/>
          <w:color w:val="000000" w:themeColor="text1"/>
          <w:sz w:val="28"/>
          <w:szCs w:val="28"/>
        </w:rPr>
        <w:t>”</w:t>
      </w:r>
      <w:r>
        <w:rPr>
          <w:rFonts w:eastAsia="仿宋_GB2312"/>
          <w:color w:val="000000" w:themeColor="text1"/>
          <w:sz w:val="28"/>
          <w:szCs w:val="28"/>
        </w:rPr>
        <w:t>重要思想、科学发展观的主要内容。第三部分简要阐述习近平新时代中国特色社会主义思想形成的时代背景、历史地位等，其详细内容在《习近平新时代中国特色社会主义思想》课程中予以重点阐述。</w:t>
      </w:r>
    </w:p>
    <w:p w:rsidR="00DD5B99" w:rsidRDefault="00A32015">
      <w:pPr>
        <w:ind w:firstLineChars="200" w:firstLine="560"/>
        <w:rPr>
          <w:rFonts w:eastAsia="仿宋_GB2312"/>
          <w:color w:val="000000" w:themeColor="text1"/>
          <w:sz w:val="28"/>
          <w:szCs w:val="28"/>
        </w:rPr>
      </w:pPr>
      <w:r>
        <w:rPr>
          <w:rFonts w:eastAsia="仿宋_GB2312"/>
          <w:color w:val="000000" w:themeColor="text1"/>
          <w:sz w:val="28"/>
          <w:szCs w:val="28"/>
        </w:rPr>
        <w:t>6</w:t>
      </w:r>
      <w:r w:rsidR="005006EE">
        <w:rPr>
          <w:rFonts w:eastAsia="仿宋_GB2312" w:hint="eastAsia"/>
          <w:color w:val="000000" w:themeColor="text1"/>
          <w:sz w:val="28"/>
          <w:szCs w:val="28"/>
        </w:rPr>
        <w:t>.</w:t>
      </w:r>
      <w:r w:rsidR="005006EE">
        <w:rPr>
          <w:rFonts w:eastAsia="仿宋_GB2312"/>
          <w:color w:val="000000" w:themeColor="text1"/>
          <w:sz w:val="28"/>
          <w:szCs w:val="28"/>
        </w:rPr>
        <w:t>形势与政策</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2</w:t>
      </w:r>
      <w:r>
        <w:rPr>
          <w:rFonts w:eastAsia="仿宋_GB2312"/>
          <w:color w:val="000000" w:themeColor="text1"/>
          <w:sz w:val="28"/>
          <w:szCs w:val="28"/>
        </w:rPr>
        <w:t>学分，共</w:t>
      </w:r>
      <w:r>
        <w:rPr>
          <w:rFonts w:eastAsia="仿宋_GB2312"/>
          <w:color w:val="000000" w:themeColor="text1"/>
          <w:sz w:val="28"/>
          <w:szCs w:val="28"/>
        </w:rPr>
        <w:t>36</w:t>
      </w:r>
      <w:r>
        <w:rPr>
          <w:rFonts w:eastAsia="仿宋_GB2312"/>
          <w:color w:val="000000" w:themeColor="text1"/>
          <w:sz w:val="28"/>
          <w:szCs w:val="28"/>
        </w:rPr>
        <w:t>学时，学生在校学习期间开课不断线。</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《形势与政策》是</w:t>
      </w:r>
      <w:r>
        <w:rPr>
          <w:rFonts w:eastAsia="仿宋_GB2312" w:hint="eastAsia"/>
          <w:color w:val="000000" w:themeColor="text1"/>
          <w:sz w:val="28"/>
          <w:szCs w:val="28"/>
        </w:rPr>
        <w:t>江西广播电视大学</w:t>
      </w:r>
      <w:r>
        <w:rPr>
          <w:rFonts w:eastAsia="仿宋_GB2312"/>
          <w:color w:val="000000" w:themeColor="text1"/>
          <w:sz w:val="28"/>
          <w:szCs w:val="28"/>
        </w:rPr>
        <w:t>面向本专科各专业学生开设的一门思想政治理论必修课程。通过本课程的学习，学生学会运用马克思主义的形势观和政策理论，科学地分析国内外形势，正确地理解党的现行政策，引导他们自觉地拥护党的基本路线，维护社会主义制度，学习世界政治经济与国际关系基本知识，增强实现改革开放和社会主义现代化建设宏伟目标的信心和社会责任感。</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本课程的主要内容包括：党和国家重大的理论政策、社会主义现代化建设的形势、国际形势与国际关系、各省经济社会发展形势与特点、安全教育等内容。</w:t>
      </w:r>
    </w:p>
    <w:p w:rsidR="00DD5B99" w:rsidRDefault="005006EE">
      <w:pPr>
        <w:ind w:firstLineChars="200" w:firstLine="560"/>
        <w:rPr>
          <w:rFonts w:eastAsia="仿宋_GB2312"/>
          <w:color w:val="000000" w:themeColor="text1"/>
          <w:sz w:val="28"/>
          <w:szCs w:val="28"/>
        </w:rPr>
      </w:pPr>
      <w:r>
        <w:rPr>
          <w:rFonts w:eastAsia="仿宋_GB2312"/>
          <w:color w:val="000000" w:themeColor="text1"/>
          <w:sz w:val="28"/>
          <w:szCs w:val="28"/>
        </w:rPr>
        <w:t>思想政治理论</w:t>
      </w:r>
      <w:proofErr w:type="gramStart"/>
      <w:r>
        <w:rPr>
          <w:rFonts w:eastAsia="仿宋_GB2312"/>
          <w:color w:val="000000" w:themeColor="text1"/>
          <w:sz w:val="28"/>
          <w:szCs w:val="28"/>
        </w:rPr>
        <w:t>课实践</w:t>
      </w:r>
      <w:proofErr w:type="gramEnd"/>
      <w:r>
        <w:rPr>
          <w:rFonts w:eastAsia="仿宋_GB2312"/>
          <w:color w:val="000000" w:themeColor="text1"/>
          <w:sz w:val="28"/>
          <w:szCs w:val="28"/>
        </w:rPr>
        <w:t>教学的标准要求，由省</w:t>
      </w:r>
      <w:r>
        <w:rPr>
          <w:rFonts w:eastAsia="仿宋_GB2312" w:hint="eastAsia"/>
          <w:color w:val="000000" w:themeColor="text1"/>
          <w:sz w:val="28"/>
          <w:szCs w:val="28"/>
        </w:rPr>
        <w:t>电大</w:t>
      </w:r>
      <w:r>
        <w:rPr>
          <w:rFonts w:eastAsia="仿宋_GB2312"/>
          <w:color w:val="000000" w:themeColor="text1"/>
          <w:sz w:val="28"/>
          <w:szCs w:val="28"/>
        </w:rPr>
        <w:t>征求各方意见后制</w:t>
      </w:r>
      <w:r>
        <w:rPr>
          <w:rFonts w:eastAsia="仿宋_GB2312"/>
          <w:color w:val="000000" w:themeColor="text1"/>
          <w:sz w:val="28"/>
          <w:szCs w:val="28"/>
        </w:rPr>
        <w:lastRenderedPageBreak/>
        <w:t>定，各</w:t>
      </w:r>
      <w:r>
        <w:rPr>
          <w:rFonts w:eastAsia="仿宋_GB2312" w:hint="eastAsia"/>
          <w:color w:val="000000" w:themeColor="text1"/>
          <w:sz w:val="28"/>
          <w:szCs w:val="28"/>
        </w:rPr>
        <w:t>市级电大</w:t>
      </w:r>
      <w:r>
        <w:rPr>
          <w:rFonts w:eastAsia="仿宋_GB2312"/>
          <w:color w:val="000000" w:themeColor="text1"/>
          <w:sz w:val="28"/>
          <w:szCs w:val="28"/>
        </w:rPr>
        <w:t>和学院按照省</w:t>
      </w:r>
      <w:r>
        <w:rPr>
          <w:rFonts w:eastAsia="仿宋_GB2312" w:hint="eastAsia"/>
          <w:color w:val="000000" w:themeColor="text1"/>
          <w:sz w:val="28"/>
          <w:szCs w:val="28"/>
        </w:rPr>
        <w:t>电大</w:t>
      </w:r>
      <w:r>
        <w:rPr>
          <w:rFonts w:eastAsia="仿宋_GB2312"/>
          <w:color w:val="000000" w:themeColor="text1"/>
          <w:sz w:val="28"/>
          <w:szCs w:val="28"/>
        </w:rPr>
        <w:t>要求组织开展。</w:t>
      </w:r>
    </w:p>
    <w:p w:rsidR="00DD5B99" w:rsidRDefault="00A32015">
      <w:pPr>
        <w:autoSpaceDE w:val="0"/>
        <w:ind w:firstLineChars="200" w:firstLine="560"/>
        <w:rPr>
          <w:rFonts w:eastAsia="仿宋_GB2312"/>
          <w:color w:val="000000" w:themeColor="text1"/>
          <w:sz w:val="28"/>
          <w:szCs w:val="28"/>
        </w:rPr>
      </w:pPr>
      <w:r>
        <w:rPr>
          <w:rFonts w:eastAsia="仿宋_GB2312"/>
          <w:color w:val="000000" w:themeColor="text1"/>
          <w:sz w:val="28"/>
          <w:szCs w:val="28"/>
        </w:rPr>
        <w:t>7</w:t>
      </w:r>
      <w:r w:rsidR="005006EE">
        <w:rPr>
          <w:rFonts w:eastAsia="仿宋_GB2312" w:hint="eastAsia"/>
          <w:color w:val="000000" w:themeColor="text1"/>
          <w:sz w:val="28"/>
          <w:szCs w:val="28"/>
        </w:rPr>
        <w:t>.</w:t>
      </w:r>
      <w:r w:rsidR="005006EE">
        <w:rPr>
          <w:rFonts w:eastAsia="仿宋_GB2312" w:hint="eastAsia"/>
          <w:color w:val="000000" w:themeColor="text1"/>
          <w:sz w:val="28"/>
          <w:szCs w:val="28"/>
        </w:rPr>
        <w:t>入</w:t>
      </w:r>
      <w:r w:rsidR="005006EE">
        <w:rPr>
          <w:rFonts w:eastAsia="仿宋_GB2312"/>
          <w:color w:val="000000" w:themeColor="text1"/>
          <w:sz w:val="28"/>
          <w:szCs w:val="28"/>
        </w:rPr>
        <w:t>学教育</w:t>
      </w:r>
    </w:p>
    <w:p w:rsidR="00737078" w:rsidRDefault="00737078" w:rsidP="00737078">
      <w:pPr>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1</w:t>
      </w:r>
      <w:r w:rsidR="00D1369C">
        <w:rPr>
          <w:rFonts w:eastAsia="仿宋_GB2312" w:hint="eastAsia"/>
          <w:color w:val="000000" w:themeColor="text1"/>
          <w:sz w:val="28"/>
          <w:szCs w:val="28"/>
        </w:rPr>
        <w:t>学分，共</w:t>
      </w:r>
      <w:r>
        <w:rPr>
          <w:rFonts w:eastAsia="仿宋_GB2312" w:hint="eastAsia"/>
          <w:color w:val="000000" w:themeColor="text1"/>
          <w:sz w:val="28"/>
          <w:szCs w:val="28"/>
        </w:rPr>
        <w:t>18</w:t>
      </w:r>
      <w:r>
        <w:rPr>
          <w:rFonts w:eastAsia="仿宋_GB2312" w:hint="eastAsia"/>
          <w:color w:val="000000" w:themeColor="text1"/>
          <w:sz w:val="28"/>
          <w:szCs w:val="28"/>
        </w:rPr>
        <w:t>学时，开设一学期。</w:t>
      </w:r>
    </w:p>
    <w:p w:rsidR="00737078" w:rsidRDefault="00737078" w:rsidP="00737078">
      <w:pPr>
        <w:ind w:firstLineChars="200" w:firstLine="560"/>
        <w:rPr>
          <w:rFonts w:eastAsia="仿宋_GB2312"/>
          <w:color w:val="000000" w:themeColor="text1"/>
          <w:sz w:val="28"/>
          <w:szCs w:val="28"/>
        </w:rPr>
      </w:pPr>
      <w:r>
        <w:rPr>
          <w:rFonts w:eastAsia="仿宋_GB2312" w:hint="eastAsia"/>
          <w:color w:val="000000" w:themeColor="text1"/>
          <w:sz w:val="28"/>
          <w:szCs w:val="28"/>
        </w:rPr>
        <w:t>本课程是江西广播电视大学成人高等教育本专科各专业开设的一门必修课。课程内容包括江西广播电视大学历史、办学模式、学习方式简介；专业内容和学习过程说明；课程学习资源、课程考试、学习网简介；网上学习操作技能和上网工具等说明。</w:t>
      </w:r>
    </w:p>
    <w:p w:rsidR="00DD5B99" w:rsidRDefault="00737078" w:rsidP="00737078">
      <w:pPr>
        <w:ind w:firstLineChars="200" w:firstLine="560"/>
        <w:rPr>
          <w:rFonts w:eastAsia="仿宋_GB2312"/>
          <w:color w:val="000000" w:themeColor="text1"/>
          <w:sz w:val="28"/>
          <w:szCs w:val="28"/>
        </w:rPr>
      </w:pPr>
      <w:r>
        <w:rPr>
          <w:rFonts w:eastAsia="仿宋_GB2312" w:hint="eastAsia"/>
          <w:color w:val="000000" w:themeColor="text1"/>
          <w:sz w:val="28"/>
          <w:szCs w:val="28"/>
        </w:rPr>
        <w:t>通过学习能够了解江西广播电视大学概况、熟悉专业和课程设置情况及学习环境，熟悉与成人高等教育相适应的学习方法，能够运用现代教育技术进行网络学习和交流。</w:t>
      </w:r>
    </w:p>
    <w:p w:rsidR="00DD5B99" w:rsidRDefault="00A32015">
      <w:pPr>
        <w:ind w:firstLineChars="200" w:firstLine="560"/>
        <w:rPr>
          <w:rFonts w:eastAsia="仿宋_GB2312"/>
          <w:color w:val="000000" w:themeColor="text1"/>
          <w:sz w:val="28"/>
          <w:szCs w:val="28"/>
        </w:rPr>
      </w:pPr>
      <w:r>
        <w:rPr>
          <w:rFonts w:eastAsia="仿宋_GB2312"/>
          <w:color w:val="000000" w:themeColor="text1"/>
          <w:sz w:val="28"/>
          <w:szCs w:val="28"/>
        </w:rPr>
        <w:t>8</w:t>
      </w:r>
      <w:r w:rsidR="005006EE">
        <w:rPr>
          <w:rFonts w:eastAsia="仿宋_GB2312" w:hint="eastAsia"/>
          <w:color w:val="000000" w:themeColor="text1"/>
          <w:sz w:val="28"/>
          <w:szCs w:val="28"/>
        </w:rPr>
        <w:t>.</w:t>
      </w:r>
      <w:r w:rsidR="005006EE">
        <w:rPr>
          <w:rFonts w:eastAsia="仿宋_GB2312" w:hint="eastAsia"/>
          <w:color w:val="000000" w:themeColor="text1"/>
          <w:sz w:val="28"/>
          <w:szCs w:val="28"/>
        </w:rPr>
        <w:t>计算机应用基础（</w:t>
      </w:r>
      <w:r w:rsidR="005006EE">
        <w:rPr>
          <w:rFonts w:eastAsia="仿宋_GB2312"/>
          <w:color w:val="000000" w:themeColor="text1"/>
          <w:sz w:val="28"/>
          <w:szCs w:val="28"/>
        </w:rPr>
        <w:t>本）</w:t>
      </w:r>
    </w:p>
    <w:p w:rsidR="00DD5B99" w:rsidRDefault="005006EE">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w:t>
      </w:r>
      <w:r>
        <w:rPr>
          <w:rFonts w:eastAsia="仿宋_GB2312"/>
          <w:color w:val="000000" w:themeColor="text1"/>
          <w:sz w:val="28"/>
          <w:szCs w:val="28"/>
        </w:rPr>
        <w:t>4</w:t>
      </w:r>
      <w:r w:rsidR="00D1369C">
        <w:rPr>
          <w:rFonts w:eastAsia="仿宋_GB2312"/>
          <w:color w:val="000000" w:themeColor="text1"/>
          <w:sz w:val="28"/>
          <w:szCs w:val="28"/>
        </w:rPr>
        <w:t>学分，共</w:t>
      </w:r>
      <w:r>
        <w:rPr>
          <w:rFonts w:eastAsia="仿宋_GB2312"/>
          <w:color w:val="000000" w:themeColor="text1"/>
          <w:sz w:val="28"/>
          <w:szCs w:val="28"/>
        </w:rPr>
        <w:t>72</w:t>
      </w:r>
      <w:r>
        <w:rPr>
          <w:rFonts w:eastAsia="仿宋_GB2312"/>
          <w:color w:val="000000" w:themeColor="text1"/>
          <w:sz w:val="28"/>
          <w:szCs w:val="28"/>
        </w:rPr>
        <w:t>学时</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本课程将</w:t>
      </w:r>
      <w:r>
        <w:rPr>
          <w:rFonts w:eastAsia="仿宋_GB2312" w:hint="eastAsia"/>
          <w:color w:val="000000" w:themeColor="text1"/>
          <w:sz w:val="28"/>
          <w:szCs w:val="28"/>
        </w:rPr>
        <w:t>“</w:t>
      </w:r>
      <w:r>
        <w:rPr>
          <w:rFonts w:eastAsia="仿宋_GB2312"/>
          <w:color w:val="000000" w:themeColor="text1"/>
          <w:sz w:val="28"/>
          <w:szCs w:val="28"/>
        </w:rPr>
        <w:t>立德树人</w:t>
      </w:r>
      <w:r>
        <w:rPr>
          <w:rFonts w:eastAsia="仿宋_GB2312" w:hint="eastAsia"/>
          <w:color w:val="000000" w:themeColor="text1"/>
          <w:sz w:val="28"/>
          <w:szCs w:val="28"/>
        </w:rPr>
        <w:t>”</w:t>
      </w:r>
      <w:r>
        <w:rPr>
          <w:rFonts w:eastAsia="仿宋_GB2312"/>
          <w:color w:val="000000" w:themeColor="text1"/>
          <w:sz w:val="28"/>
          <w:szCs w:val="28"/>
        </w:rPr>
        <w:t>贯穿于课程教学全过程。通过本课程的学习，学生应能了解计算机的基础知识、基本概念、基本操作技能，学会使用微机进行日常办公事务处理，掌握网络基本使用方法，了解现代信息技术</w:t>
      </w:r>
      <w:r>
        <w:rPr>
          <w:rFonts w:eastAsia="仿宋_GB2312"/>
          <w:color w:val="000000" w:themeColor="text1"/>
          <w:sz w:val="28"/>
          <w:szCs w:val="28"/>
        </w:rPr>
        <w:t xml:space="preserve">, </w:t>
      </w:r>
      <w:r>
        <w:rPr>
          <w:rFonts w:eastAsia="仿宋_GB2312"/>
          <w:color w:val="000000" w:themeColor="text1"/>
          <w:sz w:val="28"/>
          <w:szCs w:val="28"/>
        </w:rPr>
        <w:t>为学生深入学习计算机相关知识、技能以及提高综合素质打下基础。</w:t>
      </w:r>
    </w:p>
    <w:p w:rsidR="00DD5B99" w:rsidRDefault="005006EE">
      <w:pPr>
        <w:autoSpaceDE w:val="0"/>
        <w:ind w:firstLineChars="200" w:firstLine="560"/>
        <w:rPr>
          <w:rFonts w:eastAsia="仿宋_GB2312"/>
          <w:color w:val="000000" w:themeColor="text1"/>
          <w:sz w:val="28"/>
          <w:szCs w:val="28"/>
        </w:rPr>
      </w:pPr>
      <w:r>
        <w:rPr>
          <w:rFonts w:eastAsia="仿宋_GB2312"/>
          <w:color w:val="000000" w:themeColor="text1"/>
          <w:sz w:val="28"/>
          <w:szCs w:val="28"/>
        </w:rPr>
        <w:t>本课程的主要内容</w:t>
      </w:r>
      <w:r>
        <w:rPr>
          <w:rFonts w:eastAsia="仿宋_GB2312" w:hint="eastAsia"/>
          <w:color w:val="000000" w:themeColor="text1"/>
          <w:sz w:val="28"/>
          <w:szCs w:val="28"/>
        </w:rPr>
        <w:t>：</w:t>
      </w:r>
      <w:r>
        <w:rPr>
          <w:rFonts w:eastAsia="仿宋_GB2312"/>
          <w:color w:val="000000" w:themeColor="text1"/>
          <w:sz w:val="28"/>
          <w:szCs w:val="28"/>
        </w:rPr>
        <w:t>计算机基础知识（含计算机系统组成、信息编码、微机硬件及配置和多媒体技术与应用）；微机操作系统（</w:t>
      </w:r>
      <w:r>
        <w:rPr>
          <w:rFonts w:eastAsia="仿宋_GB2312"/>
          <w:color w:val="000000" w:themeColor="text1"/>
          <w:sz w:val="28"/>
          <w:szCs w:val="28"/>
        </w:rPr>
        <w:t>Windows</w:t>
      </w:r>
      <w:r>
        <w:rPr>
          <w:rFonts w:eastAsia="仿宋_GB2312"/>
          <w:color w:val="000000" w:themeColor="text1"/>
          <w:sz w:val="28"/>
          <w:szCs w:val="28"/>
        </w:rPr>
        <w:t>）及其应用；计算机网络基础；</w:t>
      </w:r>
      <w:r>
        <w:rPr>
          <w:rFonts w:eastAsia="仿宋_GB2312"/>
          <w:color w:val="000000" w:themeColor="text1"/>
          <w:sz w:val="28"/>
          <w:szCs w:val="28"/>
        </w:rPr>
        <w:t>Word</w:t>
      </w:r>
      <w:r>
        <w:rPr>
          <w:rFonts w:eastAsia="仿宋_GB2312"/>
          <w:color w:val="000000" w:themeColor="text1"/>
          <w:sz w:val="28"/>
          <w:szCs w:val="28"/>
        </w:rPr>
        <w:t>文字处理系统；</w:t>
      </w:r>
      <w:r>
        <w:rPr>
          <w:rFonts w:eastAsia="仿宋_GB2312"/>
          <w:color w:val="000000" w:themeColor="text1"/>
          <w:sz w:val="28"/>
          <w:szCs w:val="28"/>
        </w:rPr>
        <w:t>Excel</w:t>
      </w:r>
      <w:r>
        <w:rPr>
          <w:rFonts w:eastAsia="仿宋_GB2312"/>
          <w:color w:val="000000" w:themeColor="text1"/>
          <w:sz w:val="28"/>
          <w:szCs w:val="28"/>
        </w:rPr>
        <w:t>电子表格系统；</w:t>
      </w:r>
      <w:r>
        <w:rPr>
          <w:rFonts w:eastAsia="仿宋_GB2312"/>
          <w:color w:val="000000" w:themeColor="text1"/>
          <w:sz w:val="28"/>
          <w:szCs w:val="28"/>
        </w:rPr>
        <w:t>PowerPoint</w:t>
      </w:r>
      <w:r>
        <w:rPr>
          <w:rFonts w:eastAsia="仿宋_GB2312"/>
          <w:color w:val="000000" w:themeColor="text1"/>
          <w:sz w:val="28"/>
          <w:szCs w:val="28"/>
        </w:rPr>
        <w:t>电子演示文稿系统；信息安全与网络道德等。</w:t>
      </w:r>
    </w:p>
    <w:p w:rsidR="00DD5B99" w:rsidRDefault="00A32015">
      <w:pPr>
        <w:autoSpaceDE w:val="0"/>
        <w:ind w:firstLineChars="200" w:firstLine="560"/>
        <w:rPr>
          <w:rFonts w:eastAsia="仿宋_GB2312"/>
          <w:color w:val="000000" w:themeColor="text1"/>
          <w:sz w:val="28"/>
          <w:szCs w:val="28"/>
        </w:rPr>
      </w:pPr>
      <w:r>
        <w:rPr>
          <w:rFonts w:eastAsia="仿宋_GB2312"/>
          <w:color w:val="000000" w:themeColor="text1"/>
          <w:sz w:val="28"/>
          <w:szCs w:val="28"/>
        </w:rPr>
        <w:t>9</w:t>
      </w:r>
      <w:r w:rsidR="005006EE">
        <w:rPr>
          <w:rFonts w:eastAsia="仿宋_GB2312" w:hint="eastAsia"/>
          <w:color w:val="000000" w:themeColor="text1"/>
          <w:sz w:val="28"/>
          <w:szCs w:val="28"/>
        </w:rPr>
        <w:t>.</w:t>
      </w:r>
      <w:r w:rsidR="005006EE">
        <w:rPr>
          <w:rFonts w:eastAsia="仿宋_GB2312" w:hint="eastAsia"/>
          <w:color w:val="000000" w:themeColor="text1"/>
          <w:sz w:val="28"/>
          <w:szCs w:val="28"/>
        </w:rPr>
        <w:t>审计学</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D1369C">
        <w:rPr>
          <w:rFonts w:eastAsia="仿宋_GB2312" w:hint="eastAsia"/>
          <w:color w:val="000000" w:themeColor="text1"/>
          <w:sz w:val="28"/>
          <w:szCs w:val="28"/>
        </w:rPr>
        <w:t>学分，共</w:t>
      </w:r>
      <w:r>
        <w:rPr>
          <w:rFonts w:eastAsia="仿宋_GB2312" w:hint="eastAsia"/>
          <w:color w:val="000000" w:themeColor="text1"/>
          <w:sz w:val="28"/>
          <w:szCs w:val="28"/>
        </w:rPr>
        <w:t>54</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proofErr w:type="gramStart"/>
      <w:r>
        <w:rPr>
          <w:rFonts w:eastAsia="仿宋_GB2312" w:hint="eastAsia"/>
          <w:color w:val="000000" w:themeColor="text1"/>
          <w:sz w:val="28"/>
          <w:szCs w:val="28"/>
        </w:rPr>
        <w:lastRenderedPageBreak/>
        <w:t>审计学</w:t>
      </w:r>
      <w:proofErr w:type="gramEnd"/>
      <w:r>
        <w:rPr>
          <w:rFonts w:eastAsia="仿宋_GB2312" w:hint="eastAsia"/>
          <w:color w:val="000000" w:themeColor="text1"/>
          <w:sz w:val="28"/>
          <w:szCs w:val="28"/>
        </w:rPr>
        <w:t>原理课程是会计学专业的一门必修课程。通过本课程的教学，要求学生掌握</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的基本原理、基本方法和基本技能。</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的主要内容：审计的含义、审计与会计的关系、审计的产生和发展、审计对象和审计目的、审计的职能、作用与任务、审计的分类与方法、审计组织与审计人员、审计准则和审计依据、审计程序、审计证据与审计工作底稿、审计抽样、内部控制的审查与评价、审计报告、计算机在审计中的应用。</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先修课程：基础会计、财务会计等。</w:t>
      </w:r>
    </w:p>
    <w:p w:rsidR="00DD5B99" w:rsidRDefault="00A32015">
      <w:pPr>
        <w:autoSpaceDE w:val="0"/>
        <w:ind w:firstLineChars="200" w:firstLine="560"/>
        <w:rPr>
          <w:rFonts w:eastAsia="仿宋_GB2312"/>
          <w:color w:val="000000" w:themeColor="text1"/>
          <w:sz w:val="28"/>
          <w:szCs w:val="28"/>
        </w:rPr>
      </w:pPr>
      <w:r>
        <w:rPr>
          <w:rFonts w:eastAsia="仿宋_GB2312"/>
          <w:color w:val="000000" w:themeColor="text1"/>
          <w:sz w:val="28"/>
          <w:szCs w:val="28"/>
        </w:rPr>
        <w:t>10</w:t>
      </w:r>
      <w:r w:rsidR="005006EE">
        <w:rPr>
          <w:rFonts w:eastAsia="仿宋_GB2312" w:hint="eastAsia"/>
          <w:color w:val="000000" w:themeColor="text1"/>
          <w:sz w:val="28"/>
          <w:szCs w:val="28"/>
        </w:rPr>
        <w:t>.</w:t>
      </w:r>
      <w:r w:rsidR="005006EE">
        <w:rPr>
          <w:rFonts w:eastAsia="仿宋_GB2312" w:hint="eastAsia"/>
          <w:color w:val="000000" w:themeColor="text1"/>
          <w:sz w:val="28"/>
          <w:szCs w:val="28"/>
        </w:rPr>
        <w:t>高级财务会计</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D1369C">
        <w:rPr>
          <w:rFonts w:eastAsia="仿宋_GB2312" w:hint="eastAsia"/>
          <w:color w:val="000000" w:themeColor="text1"/>
          <w:sz w:val="28"/>
          <w:szCs w:val="28"/>
        </w:rPr>
        <w:t>学分，共</w:t>
      </w:r>
      <w:r>
        <w:rPr>
          <w:rFonts w:eastAsia="仿宋_GB2312" w:hint="eastAsia"/>
          <w:color w:val="000000" w:themeColor="text1"/>
          <w:sz w:val="28"/>
          <w:szCs w:val="28"/>
        </w:rPr>
        <w:t>72</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高级财务会计产生于会计所处的客观经济环境的变化，是客观经济环境发生变化引起的会计假设松动后，人们对背离会计假设的特殊会计事项进行理论和方法研究的结果。其内容包括：企业合并、合并财务报表编制、衍生工具会计、租赁会计、物价变动会计、外币会计、破产会计。</w:t>
      </w:r>
    </w:p>
    <w:p w:rsidR="00DD5B99" w:rsidRDefault="00A32015">
      <w:pPr>
        <w:autoSpaceDE w:val="0"/>
        <w:ind w:firstLineChars="200" w:firstLine="560"/>
        <w:rPr>
          <w:rFonts w:eastAsia="仿宋_GB2312"/>
          <w:color w:val="000000" w:themeColor="text1"/>
          <w:sz w:val="28"/>
          <w:szCs w:val="28"/>
        </w:rPr>
      </w:pPr>
      <w:r>
        <w:rPr>
          <w:rFonts w:eastAsia="仿宋_GB2312"/>
          <w:color w:val="000000" w:themeColor="text1"/>
          <w:sz w:val="28"/>
          <w:szCs w:val="28"/>
        </w:rPr>
        <w:t>11</w:t>
      </w:r>
      <w:r w:rsidR="005006EE">
        <w:rPr>
          <w:rFonts w:eastAsia="仿宋_GB2312" w:hint="eastAsia"/>
          <w:color w:val="000000" w:themeColor="text1"/>
          <w:sz w:val="28"/>
          <w:szCs w:val="28"/>
        </w:rPr>
        <w:t>.</w:t>
      </w:r>
      <w:r w:rsidR="005006EE">
        <w:rPr>
          <w:rFonts w:eastAsia="仿宋_GB2312" w:hint="eastAsia"/>
          <w:color w:val="000000" w:themeColor="text1"/>
          <w:sz w:val="28"/>
          <w:szCs w:val="28"/>
        </w:rPr>
        <w:t>会计制度设计</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D1369C">
        <w:rPr>
          <w:rFonts w:eastAsia="仿宋_GB2312" w:hint="eastAsia"/>
          <w:color w:val="000000" w:themeColor="text1"/>
          <w:sz w:val="28"/>
          <w:szCs w:val="28"/>
        </w:rPr>
        <w:t>学分，共</w:t>
      </w:r>
      <w:r>
        <w:rPr>
          <w:rFonts w:eastAsia="仿宋_GB2312" w:hint="eastAsia"/>
          <w:color w:val="000000" w:themeColor="text1"/>
          <w:sz w:val="28"/>
          <w:szCs w:val="28"/>
        </w:rPr>
        <w:t>54</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随着会计准则的逐步实施，企业内部会计制度的设计将越来越重要。该门课程的内容涉及企业会计制度设计的一般原理、财务会计制度设计、成本会计制度设计和管理会计制度设计。</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A32015">
        <w:rPr>
          <w:rFonts w:eastAsia="仿宋_GB2312"/>
          <w:color w:val="000000" w:themeColor="text1"/>
          <w:sz w:val="28"/>
          <w:szCs w:val="28"/>
        </w:rPr>
        <w:t>2</w:t>
      </w:r>
      <w:r>
        <w:rPr>
          <w:rFonts w:eastAsia="仿宋_GB2312" w:hint="eastAsia"/>
          <w:color w:val="000000" w:themeColor="text1"/>
          <w:sz w:val="28"/>
          <w:szCs w:val="28"/>
        </w:rPr>
        <w:t>.</w:t>
      </w:r>
      <w:r>
        <w:rPr>
          <w:rFonts w:eastAsia="仿宋_GB2312" w:hint="eastAsia"/>
          <w:color w:val="000000" w:themeColor="text1"/>
          <w:sz w:val="28"/>
          <w:szCs w:val="28"/>
        </w:rPr>
        <w:t>企业集团财务管理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D1369C">
        <w:rPr>
          <w:rFonts w:eastAsia="仿宋_GB2312" w:hint="eastAsia"/>
          <w:color w:val="000000" w:themeColor="text1"/>
          <w:sz w:val="28"/>
          <w:szCs w:val="28"/>
        </w:rPr>
        <w:t>学分，共</w:t>
      </w:r>
      <w:r>
        <w:rPr>
          <w:rFonts w:eastAsia="仿宋_GB2312" w:hint="eastAsia"/>
          <w:color w:val="000000" w:themeColor="text1"/>
          <w:sz w:val="28"/>
          <w:szCs w:val="28"/>
        </w:rPr>
        <w:t>72</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本课程是在大专阶段开设的财务管理课程基础上开设的课程。内容涉及企业集团财务管理体系及管理组织、企业集团财务战略与管理控制体系、企业集团投资与增长管理、企业集团融资政策与风险管理、企业集团全面预算管理、企业集团财务分析与管理报告、企业集团业绩评价等。</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A32015">
        <w:rPr>
          <w:rFonts w:eastAsia="仿宋_GB2312"/>
          <w:color w:val="000000" w:themeColor="text1"/>
          <w:sz w:val="28"/>
          <w:szCs w:val="28"/>
        </w:rPr>
        <w:t>3</w:t>
      </w:r>
      <w:r>
        <w:rPr>
          <w:rFonts w:eastAsia="仿宋_GB2312" w:hint="eastAsia"/>
          <w:color w:val="000000" w:themeColor="text1"/>
          <w:sz w:val="28"/>
          <w:szCs w:val="28"/>
        </w:rPr>
        <w:t>.</w:t>
      </w:r>
      <w:r>
        <w:rPr>
          <w:rFonts w:eastAsia="仿宋_GB2312" w:hint="eastAsia"/>
          <w:color w:val="000000" w:themeColor="text1"/>
          <w:sz w:val="28"/>
          <w:szCs w:val="28"/>
        </w:rPr>
        <w:t>财务报表分析</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D1369C">
        <w:rPr>
          <w:rFonts w:eastAsia="仿宋_GB2312" w:hint="eastAsia"/>
          <w:color w:val="000000" w:themeColor="text1"/>
          <w:sz w:val="28"/>
          <w:szCs w:val="28"/>
        </w:rPr>
        <w:t>学分，共</w:t>
      </w:r>
      <w:r>
        <w:rPr>
          <w:rFonts w:eastAsia="仿宋_GB2312" w:hint="eastAsia"/>
          <w:color w:val="000000" w:themeColor="text1"/>
          <w:sz w:val="28"/>
          <w:szCs w:val="28"/>
        </w:rPr>
        <w:t>72</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本课程主要介绍资产负债表、利润表、现金流量表的基本分析方法，并在此基本上阐述利用主要报表、附表、表外信息对企业进行综合分析和诊断的技术与方法。</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A32015">
        <w:rPr>
          <w:rFonts w:eastAsia="仿宋_GB2312"/>
          <w:color w:val="000000" w:themeColor="text1"/>
          <w:sz w:val="28"/>
          <w:szCs w:val="28"/>
        </w:rPr>
        <w:t>4</w:t>
      </w:r>
      <w:r>
        <w:rPr>
          <w:rFonts w:eastAsia="仿宋_GB2312" w:hint="eastAsia"/>
          <w:color w:val="000000" w:themeColor="text1"/>
          <w:sz w:val="28"/>
          <w:szCs w:val="28"/>
        </w:rPr>
        <w:t>.</w:t>
      </w:r>
      <w:r>
        <w:rPr>
          <w:rFonts w:eastAsia="仿宋_GB2312" w:hint="eastAsia"/>
          <w:color w:val="000000" w:themeColor="text1"/>
          <w:sz w:val="28"/>
          <w:szCs w:val="28"/>
        </w:rPr>
        <w:t>会计案例分析</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4</w:t>
      </w:r>
      <w:r w:rsidR="00D1369C">
        <w:rPr>
          <w:rFonts w:eastAsia="仿宋_GB2312" w:hint="eastAsia"/>
          <w:color w:val="000000" w:themeColor="text1"/>
          <w:sz w:val="28"/>
          <w:szCs w:val="28"/>
        </w:rPr>
        <w:t>学分，共</w:t>
      </w:r>
      <w:r>
        <w:rPr>
          <w:rFonts w:eastAsia="仿宋_GB2312" w:hint="eastAsia"/>
          <w:color w:val="000000" w:themeColor="text1"/>
          <w:sz w:val="28"/>
          <w:szCs w:val="28"/>
        </w:rPr>
        <w:t>72</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本课程通过讲解具体的会计案例，巩固学生掌握的理论知识，并能够灵活地运用理论知识解决实际问题。</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A32015">
        <w:rPr>
          <w:rFonts w:eastAsia="仿宋_GB2312"/>
          <w:color w:val="000000" w:themeColor="text1"/>
          <w:sz w:val="28"/>
          <w:szCs w:val="28"/>
        </w:rPr>
        <w:t>5</w:t>
      </w:r>
      <w:r>
        <w:rPr>
          <w:rFonts w:eastAsia="仿宋_GB2312" w:hint="eastAsia"/>
          <w:color w:val="000000" w:themeColor="text1"/>
          <w:sz w:val="28"/>
          <w:szCs w:val="28"/>
        </w:rPr>
        <w:t>.</w:t>
      </w:r>
      <w:r>
        <w:rPr>
          <w:rFonts w:eastAsia="仿宋_GB2312" w:hint="eastAsia"/>
          <w:color w:val="000000" w:themeColor="text1"/>
          <w:sz w:val="28"/>
          <w:szCs w:val="28"/>
        </w:rPr>
        <w:t>审计案例分析</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D1369C">
        <w:rPr>
          <w:rFonts w:eastAsia="仿宋_GB2312" w:hint="eastAsia"/>
          <w:color w:val="000000" w:themeColor="text1"/>
          <w:sz w:val="28"/>
          <w:szCs w:val="28"/>
        </w:rPr>
        <w:t>学分，共</w:t>
      </w:r>
      <w:r>
        <w:rPr>
          <w:rFonts w:eastAsia="仿宋_GB2312" w:hint="eastAsia"/>
          <w:color w:val="000000" w:themeColor="text1"/>
          <w:sz w:val="28"/>
          <w:szCs w:val="28"/>
        </w:rPr>
        <w:t>54</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该课程是为进一步提高学生的理论层次和发现</w:t>
      </w:r>
      <w:proofErr w:type="gramStart"/>
      <w:r>
        <w:rPr>
          <w:rFonts w:eastAsia="仿宋_GB2312" w:hint="eastAsia"/>
          <w:color w:val="000000" w:themeColor="text1"/>
          <w:sz w:val="28"/>
          <w:szCs w:val="28"/>
        </w:rPr>
        <w:t>会计错弊的</w:t>
      </w:r>
      <w:proofErr w:type="gramEnd"/>
      <w:r>
        <w:rPr>
          <w:rFonts w:eastAsia="仿宋_GB2312" w:hint="eastAsia"/>
          <w:color w:val="000000" w:themeColor="text1"/>
          <w:sz w:val="28"/>
          <w:szCs w:val="28"/>
        </w:rPr>
        <w:t>表现形式与查证技巧能力而设置的一门专业选修课。</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审计案例研究与</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有着最密切的关系。本课程是以审计理论为基础和指导，以中国上市公司的案例为主就审计领域中的新的、特殊的审计问题进行了阐述，对审计实践的探索，对案例教学的探索，是对</w:t>
      </w:r>
      <w:proofErr w:type="gramStart"/>
      <w:r>
        <w:rPr>
          <w:rFonts w:eastAsia="仿宋_GB2312" w:hint="eastAsia"/>
          <w:color w:val="000000" w:themeColor="text1"/>
          <w:sz w:val="28"/>
          <w:szCs w:val="28"/>
        </w:rPr>
        <w:t>审计学</w:t>
      </w:r>
      <w:proofErr w:type="gramEnd"/>
      <w:r>
        <w:rPr>
          <w:rFonts w:eastAsia="仿宋_GB2312" w:hint="eastAsia"/>
          <w:color w:val="000000" w:themeColor="text1"/>
          <w:sz w:val="28"/>
          <w:szCs w:val="28"/>
        </w:rPr>
        <w:t>理论的突破和扩展。充分体现审计理论与实务的有机统一。这门课</w:t>
      </w:r>
      <w:r>
        <w:rPr>
          <w:rFonts w:eastAsia="仿宋_GB2312" w:hint="eastAsia"/>
          <w:color w:val="000000" w:themeColor="text1"/>
          <w:sz w:val="28"/>
          <w:szCs w:val="28"/>
        </w:rPr>
        <w:lastRenderedPageBreak/>
        <w:t>有其特定的教学目的，通过审计案例教学，使学员对原来学过的审计理论和方法有深入的、新的理解、掌握以至运用，培养学员专业胜任能力和职业判断能力，以便更好地做好审计或有关工作。</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1</w:t>
      </w:r>
      <w:r w:rsidR="00A32015">
        <w:rPr>
          <w:rFonts w:eastAsia="仿宋_GB2312"/>
          <w:color w:val="000000" w:themeColor="text1"/>
          <w:sz w:val="28"/>
          <w:szCs w:val="28"/>
        </w:rPr>
        <w:t>6</w:t>
      </w:r>
      <w:r>
        <w:rPr>
          <w:rFonts w:eastAsia="仿宋_GB2312" w:hint="eastAsia"/>
          <w:color w:val="000000" w:themeColor="text1"/>
          <w:sz w:val="28"/>
          <w:szCs w:val="28"/>
        </w:rPr>
        <w:t>.</w:t>
      </w:r>
      <w:r>
        <w:rPr>
          <w:rFonts w:eastAsia="仿宋_GB2312" w:hint="eastAsia"/>
          <w:color w:val="000000" w:themeColor="text1"/>
          <w:sz w:val="28"/>
          <w:szCs w:val="28"/>
        </w:rPr>
        <w:t>财务案例分析</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w:t>
      </w:r>
      <w:r>
        <w:rPr>
          <w:rFonts w:eastAsia="仿宋_GB2312" w:hint="eastAsia"/>
          <w:color w:val="000000" w:themeColor="text1"/>
          <w:sz w:val="28"/>
          <w:szCs w:val="28"/>
        </w:rPr>
        <w:t>3</w:t>
      </w:r>
      <w:r w:rsidR="00D1369C">
        <w:rPr>
          <w:rFonts w:eastAsia="仿宋_GB2312" w:hint="eastAsia"/>
          <w:color w:val="000000" w:themeColor="text1"/>
          <w:sz w:val="28"/>
          <w:szCs w:val="28"/>
        </w:rPr>
        <w:t>学分，共</w:t>
      </w:r>
      <w:r>
        <w:rPr>
          <w:rFonts w:eastAsia="仿宋_GB2312" w:hint="eastAsia"/>
          <w:color w:val="000000" w:themeColor="text1"/>
          <w:sz w:val="28"/>
          <w:szCs w:val="28"/>
        </w:rPr>
        <w:t>54</w:t>
      </w:r>
      <w:r w:rsidR="00E57B29">
        <w:rPr>
          <w:rFonts w:eastAsia="仿宋_GB2312" w:hint="eastAsia"/>
          <w:color w:val="000000" w:themeColor="text1"/>
          <w:sz w:val="28"/>
          <w:szCs w:val="28"/>
        </w:rPr>
        <w:t>，开设一学期。</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本课程是为进一步提高学生理论层次和管理能力而设置的一门专业课。</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课程不仅是对高级财务管理理论与实践的探索，也是对案例教学的探索。即充分体现财务管理理论、实务与政策的有机统一，通过案例致力于培养学员清晰的专业理念、高超的专业技能和敏锐的专业判断；同时，充分体现财务管理活动不能脱离特定的理财环境和案例教学的实践性、操作性要求，以中国上市公司的案例为主就财务管理领域中的新的、特殊的管理问题进行阐述，是对高级财务管理的突破和扩展。</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w:t>
      </w:r>
      <w:r>
        <w:rPr>
          <w:rFonts w:eastAsia="仿宋_GB2312"/>
          <w:color w:val="000000" w:themeColor="text1"/>
          <w:sz w:val="28"/>
          <w:szCs w:val="28"/>
        </w:rPr>
        <w:t>四）</w:t>
      </w:r>
      <w:r>
        <w:rPr>
          <w:rFonts w:eastAsia="仿宋_GB2312" w:hint="eastAsia"/>
          <w:color w:val="000000" w:themeColor="text1"/>
          <w:sz w:val="28"/>
          <w:szCs w:val="28"/>
        </w:rPr>
        <w:t>专业培养要求中的知识、能力与素质的培养，与上述课程模块相呼应，在课程设置中得以体现。课程模块是知识、能力和素质培养的载体，同时知识、能力和素质培养要求又决定了课程模块的构成。</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（五</w:t>
      </w:r>
      <w:r>
        <w:rPr>
          <w:rFonts w:eastAsia="仿宋_GB2312"/>
          <w:color w:val="000000" w:themeColor="text1"/>
          <w:sz w:val="28"/>
          <w:szCs w:val="28"/>
        </w:rPr>
        <w:t>）</w:t>
      </w:r>
      <w:r>
        <w:rPr>
          <w:rFonts w:eastAsia="仿宋_GB2312" w:hint="eastAsia"/>
          <w:color w:val="000000" w:themeColor="text1"/>
          <w:sz w:val="28"/>
          <w:szCs w:val="28"/>
        </w:rPr>
        <w:t>必修课程和集中实践环节的教学大纲或要求根据教育部颁布的课程教学基本要求统一制定。自开课按照省电大统一课程教学基本要求统一制定。</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（六</w:t>
      </w:r>
      <w:r>
        <w:rPr>
          <w:rFonts w:eastAsia="仿宋_GB2312"/>
          <w:color w:val="000000" w:themeColor="text1"/>
          <w:sz w:val="28"/>
          <w:szCs w:val="28"/>
        </w:rPr>
        <w:t>）</w:t>
      </w:r>
      <w:r>
        <w:rPr>
          <w:rFonts w:eastAsia="仿宋_GB2312" w:hint="eastAsia"/>
          <w:color w:val="000000" w:themeColor="text1"/>
          <w:sz w:val="28"/>
          <w:szCs w:val="28"/>
        </w:rPr>
        <w:t>市级电大在省电大统一制订的实施</w:t>
      </w:r>
      <w:proofErr w:type="gramStart"/>
      <w:r>
        <w:rPr>
          <w:rFonts w:eastAsia="仿宋_GB2312"/>
          <w:color w:val="000000" w:themeColor="text1"/>
          <w:sz w:val="28"/>
          <w:szCs w:val="28"/>
        </w:rPr>
        <w:t>性</w:t>
      </w:r>
      <w:r>
        <w:rPr>
          <w:rFonts w:eastAsia="仿宋_GB2312" w:hint="eastAsia"/>
          <w:color w:val="000000" w:themeColor="text1"/>
          <w:sz w:val="28"/>
          <w:szCs w:val="28"/>
        </w:rPr>
        <w:t>教学</w:t>
      </w:r>
      <w:proofErr w:type="gramEnd"/>
      <w:r>
        <w:rPr>
          <w:rFonts w:eastAsia="仿宋_GB2312" w:hint="eastAsia"/>
          <w:color w:val="000000" w:themeColor="text1"/>
          <w:sz w:val="28"/>
          <w:szCs w:val="28"/>
        </w:rPr>
        <w:t>计划基础</w:t>
      </w:r>
      <w:r>
        <w:rPr>
          <w:rFonts w:eastAsia="仿宋_GB2312"/>
          <w:color w:val="000000" w:themeColor="text1"/>
          <w:sz w:val="28"/>
          <w:szCs w:val="28"/>
        </w:rPr>
        <w:t>上</w:t>
      </w:r>
      <w:r>
        <w:rPr>
          <w:rFonts w:eastAsia="仿宋_GB2312" w:hint="eastAsia"/>
          <w:color w:val="000000" w:themeColor="text1"/>
          <w:sz w:val="28"/>
          <w:szCs w:val="28"/>
        </w:rPr>
        <w:t>制订各</w:t>
      </w:r>
      <w:r>
        <w:rPr>
          <w:rFonts w:eastAsia="仿宋_GB2312"/>
          <w:color w:val="000000" w:themeColor="text1"/>
          <w:sz w:val="28"/>
          <w:szCs w:val="28"/>
        </w:rPr>
        <w:t>教学点</w:t>
      </w:r>
      <w:r>
        <w:rPr>
          <w:rFonts w:eastAsia="仿宋_GB2312" w:hint="eastAsia"/>
          <w:color w:val="000000" w:themeColor="text1"/>
          <w:sz w:val="28"/>
          <w:szCs w:val="28"/>
        </w:rPr>
        <w:t>执行</w:t>
      </w:r>
      <w:proofErr w:type="gramStart"/>
      <w:r>
        <w:rPr>
          <w:rFonts w:eastAsia="仿宋_GB2312" w:hint="eastAsia"/>
          <w:color w:val="000000" w:themeColor="text1"/>
          <w:sz w:val="28"/>
          <w:szCs w:val="28"/>
        </w:rPr>
        <w:t>性教学</w:t>
      </w:r>
      <w:proofErr w:type="gramEnd"/>
      <w:r>
        <w:rPr>
          <w:rFonts w:eastAsia="仿宋_GB2312" w:hint="eastAsia"/>
          <w:color w:val="000000" w:themeColor="text1"/>
          <w:sz w:val="28"/>
          <w:szCs w:val="28"/>
        </w:rPr>
        <w:t>计划。</w:t>
      </w:r>
    </w:p>
    <w:p w:rsidR="00DD5B99" w:rsidRDefault="005006EE">
      <w:pPr>
        <w:ind w:firstLineChars="200" w:firstLine="562"/>
        <w:rPr>
          <w:rFonts w:eastAsia="黑体"/>
          <w:b/>
          <w:bCs/>
          <w:color w:val="000000" w:themeColor="text1"/>
          <w:sz w:val="28"/>
          <w:szCs w:val="28"/>
        </w:rPr>
      </w:pPr>
      <w:r>
        <w:rPr>
          <w:rFonts w:eastAsia="黑体"/>
          <w:b/>
          <w:bCs/>
          <w:color w:val="000000" w:themeColor="text1"/>
          <w:sz w:val="28"/>
          <w:szCs w:val="28"/>
        </w:rPr>
        <w:t>六、毕业规则</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本专业各模块最低毕业学分依次是：</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思想政治理论课</w:t>
      </w:r>
      <w:r>
        <w:rPr>
          <w:rFonts w:eastAsia="仿宋_GB2312"/>
          <w:color w:val="000000" w:themeColor="text1"/>
          <w:sz w:val="28"/>
          <w:szCs w:val="28"/>
        </w:rPr>
        <w:t>：</w:t>
      </w:r>
      <w:r>
        <w:rPr>
          <w:rFonts w:eastAsia="仿宋_GB2312" w:hint="eastAsia"/>
          <w:color w:val="000000" w:themeColor="text1"/>
          <w:sz w:val="28"/>
          <w:szCs w:val="28"/>
        </w:rPr>
        <w:t>1</w:t>
      </w:r>
      <w:r w:rsidR="00A32015">
        <w:rPr>
          <w:rFonts w:eastAsia="仿宋_GB2312"/>
          <w:color w:val="000000" w:themeColor="text1"/>
          <w:sz w:val="28"/>
          <w:szCs w:val="28"/>
        </w:rPr>
        <w:t>8</w:t>
      </w:r>
      <w:r>
        <w:rPr>
          <w:rFonts w:eastAsia="仿宋_GB2312" w:hint="eastAsia"/>
          <w:color w:val="000000" w:themeColor="text1"/>
          <w:sz w:val="28"/>
          <w:szCs w:val="28"/>
        </w:rPr>
        <w:t>学</w:t>
      </w:r>
      <w:r>
        <w:rPr>
          <w:rFonts w:eastAsia="仿宋_GB2312"/>
          <w:color w:val="000000" w:themeColor="text1"/>
          <w:sz w:val="28"/>
          <w:szCs w:val="28"/>
        </w:rPr>
        <w:t>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公共基础课：</w:t>
      </w:r>
      <w:r>
        <w:rPr>
          <w:rFonts w:eastAsia="仿宋_GB2312" w:hint="eastAsia"/>
          <w:color w:val="000000" w:themeColor="text1"/>
          <w:sz w:val="28"/>
          <w:szCs w:val="28"/>
        </w:rPr>
        <w:t>11</w:t>
      </w:r>
      <w:r>
        <w:rPr>
          <w:rFonts w:eastAsia="仿宋_GB2312" w:hint="eastAsia"/>
          <w:color w:val="000000" w:themeColor="text1"/>
          <w:sz w:val="28"/>
          <w:szCs w:val="28"/>
        </w:rPr>
        <w:t>学分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专业课：</w:t>
      </w:r>
      <w:r>
        <w:rPr>
          <w:rFonts w:eastAsia="仿宋_GB2312" w:hint="eastAsia"/>
          <w:color w:val="000000" w:themeColor="text1"/>
          <w:sz w:val="28"/>
          <w:szCs w:val="28"/>
        </w:rPr>
        <w:t>28</w:t>
      </w:r>
      <w:r>
        <w:rPr>
          <w:rFonts w:eastAsia="仿宋_GB2312" w:hint="eastAsia"/>
          <w:color w:val="000000" w:themeColor="text1"/>
          <w:sz w:val="28"/>
          <w:szCs w:val="28"/>
        </w:rPr>
        <w:t>学分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通识课：</w:t>
      </w:r>
      <w:r>
        <w:rPr>
          <w:rFonts w:eastAsia="仿宋_GB2312" w:hint="eastAsia"/>
          <w:color w:val="000000" w:themeColor="text1"/>
          <w:sz w:val="28"/>
          <w:szCs w:val="28"/>
        </w:rPr>
        <w:t>2</w:t>
      </w:r>
      <w:r>
        <w:rPr>
          <w:rFonts w:eastAsia="仿宋_GB2312" w:hint="eastAsia"/>
          <w:color w:val="000000" w:themeColor="text1"/>
          <w:sz w:val="28"/>
          <w:szCs w:val="28"/>
        </w:rPr>
        <w:t>学分；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拓展</w:t>
      </w:r>
      <w:r>
        <w:rPr>
          <w:rFonts w:eastAsia="仿宋_GB2312"/>
          <w:color w:val="000000" w:themeColor="text1"/>
          <w:sz w:val="28"/>
          <w:szCs w:val="28"/>
        </w:rPr>
        <w:t>课：</w:t>
      </w:r>
      <w:r>
        <w:rPr>
          <w:rFonts w:eastAsia="仿宋_GB2312" w:hint="eastAsia"/>
          <w:color w:val="000000" w:themeColor="text1"/>
          <w:sz w:val="28"/>
          <w:szCs w:val="28"/>
        </w:rPr>
        <w:t>3</w:t>
      </w:r>
      <w:r>
        <w:rPr>
          <w:rFonts w:eastAsia="仿宋_GB2312" w:hint="eastAsia"/>
          <w:color w:val="000000" w:themeColor="text1"/>
          <w:sz w:val="28"/>
          <w:szCs w:val="28"/>
        </w:rPr>
        <w:t>学</w:t>
      </w:r>
      <w:r>
        <w:rPr>
          <w:rFonts w:eastAsia="仿宋_GB2312"/>
          <w:color w:val="000000" w:themeColor="text1"/>
          <w:sz w:val="28"/>
          <w:szCs w:val="28"/>
        </w:rPr>
        <w:t>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综合实践：</w:t>
      </w:r>
      <w:r>
        <w:rPr>
          <w:rFonts w:eastAsia="仿宋_GB2312" w:hint="eastAsia"/>
          <w:color w:val="000000" w:themeColor="text1"/>
          <w:sz w:val="28"/>
          <w:szCs w:val="28"/>
        </w:rPr>
        <w:t>10</w:t>
      </w:r>
      <w:r>
        <w:rPr>
          <w:rFonts w:eastAsia="仿宋_GB2312" w:hint="eastAsia"/>
          <w:color w:val="000000" w:themeColor="text1"/>
          <w:sz w:val="28"/>
          <w:szCs w:val="28"/>
        </w:rPr>
        <w:t>学分</w:t>
      </w:r>
    </w:p>
    <w:p w:rsidR="00DD5B99" w:rsidRDefault="005006EE">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本专业毕业最低总学分为</w:t>
      </w:r>
      <w:r w:rsidR="007F3AF4">
        <w:rPr>
          <w:rFonts w:eastAsia="仿宋_GB2312"/>
          <w:color w:val="000000" w:themeColor="text1"/>
          <w:sz w:val="28"/>
          <w:szCs w:val="28"/>
        </w:rPr>
        <w:t>80</w:t>
      </w:r>
      <w:r>
        <w:rPr>
          <w:rFonts w:eastAsia="仿宋_GB2312" w:hint="eastAsia"/>
          <w:color w:val="000000" w:themeColor="text1"/>
          <w:sz w:val="28"/>
          <w:szCs w:val="28"/>
        </w:rPr>
        <w:t>学分。本专业各模块最低毕业学分之和为</w:t>
      </w:r>
      <w:r w:rsidR="007F3AF4">
        <w:rPr>
          <w:rFonts w:eastAsia="仿宋_GB2312"/>
          <w:color w:val="000000" w:themeColor="text1"/>
          <w:sz w:val="28"/>
          <w:szCs w:val="28"/>
        </w:rPr>
        <w:t>72</w:t>
      </w:r>
      <w:r>
        <w:rPr>
          <w:rFonts w:eastAsia="仿宋_GB2312" w:hint="eastAsia"/>
          <w:color w:val="000000" w:themeColor="text1"/>
          <w:sz w:val="28"/>
          <w:szCs w:val="28"/>
        </w:rPr>
        <w:t>学分。</w:t>
      </w:r>
    </w:p>
    <w:p w:rsidR="00DD5B99" w:rsidRPr="007F3AF4" w:rsidRDefault="005006EE" w:rsidP="007F3AF4">
      <w:pPr>
        <w:autoSpaceDE w:val="0"/>
        <w:ind w:firstLineChars="200" w:firstLine="560"/>
        <w:rPr>
          <w:rFonts w:eastAsia="仿宋_GB2312"/>
          <w:color w:val="000000" w:themeColor="text1"/>
          <w:sz w:val="28"/>
          <w:szCs w:val="28"/>
        </w:rPr>
      </w:pPr>
      <w:r>
        <w:rPr>
          <w:rFonts w:eastAsia="仿宋_GB2312" w:hint="eastAsia"/>
          <w:color w:val="000000" w:themeColor="text1"/>
          <w:sz w:val="28"/>
          <w:szCs w:val="28"/>
        </w:rPr>
        <w:t>本专业实行学分管理，学生注册取得学籍后学分六年有效。学生修满学分并</w:t>
      </w:r>
      <w:proofErr w:type="gramStart"/>
      <w:r>
        <w:rPr>
          <w:rFonts w:eastAsia="仿宋_GB2312" w:hint="eastAsia"/>
          <w:color w:val="000000" w:themeColor="text1"/>
          <w:sz w:val="28"/>
          <w:szCs w:val="28"/>
        </w:rPr>
        <w:t>经思想</w:t>
      </w:r>
      <w:proofErr w:type="gramEnd"/>
      <w:r>
        <w:rPr>
          <w:rFonts w:eastAsia="仿宋_GB2312" w:hint="eastAsia"/>
          <w:color w:val="000000" w:themeColor="text1"/>
          <w:sz w:val="28"/>
          <w:szCs w:val="28"/>
        </w:rPr>
        <w:t>道德品德鉴定为合格，准予毕业并由江西广播电视大学颁发成人高等教育本科毕业证书，国家承认其学历</w:t>
      </w:r>
      <w:r>
        <w:rPr>
          <w:rFonts w:eastAsia="仿宋_GB2312"/>
          <w:color w:val="000000" w:themeColor="text1"/>
          <w:sz w:val="28"/>
          <w:szCs w:val="28"/>
        </w:rPr>
        <w:t>。</w:t>
      </w:r>
    </w:p>
    <w:p w:rsidR="00DD5B99" w:rsidRDefault="005006EE" w:rsidP="007F3AF4">
      <w:pPr>
        <w:pStyle w:val="a3"/>
        <w:ind w:firstLineChars="200" w:firstLine="562"/>
        <w:rPr>
          <w:rFonts w:eastAsia="黑体"/>
          <w:b/>
          <w:bCs/>
          <w:color w:val="000000" w:themeColor="text1"/>
          <w:sz w:val="28"/>
          <w:szCs w:val="28"/>
        </w:rPr>
      </w:pPr>
      <w:r>
        <w:rPr>
          <w:rFonts w:eastAsia="黑体" w:hint="eastAsia"/>
          <w:b/>
          <w:bCs/>
          <w:color w:val="000000" w:themeColor="text1"/>
          <w:sz w:val="28"/>
          <w:szCs w:val="28"/>
        </w:rPr>
        <w:t>七</w:t>
      </w:r>
      <w:r>
        <w:rPr>
          <w:rFonts w:eastAsia="黑体"/>
          <w:b/>
          <w:bCs/>
          <w:color w:val="000000" w:themeColor="text1"/>
          <w:sz w:val="28"/>
          <w:szCs w:val="28"/>
        </w:rPr>
        <w:t>、</w:t>
      </w:r>
      <w:r>
        <w:rPr>
          <w:rFonts w:eastAsia="黑体" w:hint="eastAsia"/>
          <w:b/>
          <w:bCs/>
          <w:color w:val="000000" w:themeColor="text1"/>
          <w:sz w:val="28"/>
          <w:szCs w:val="28"/>
        </w:rPr>
        <w:t>教学计划</w:t>
      </w:r>
      <w:r>
        <w:rPr>
          <w:rFonts w:eastAsia="黑体"/>
          <w:b/>
          <w:bCs/>
          <w:color w:val="000000" w:themeColor="text1"/>
          <w:sz w:val="28"/>
          <w:szCs w:val="28"/>
        </w:rPr>
        <w:t>进程</w:t>
      </w:r>
      <w:r>
        <w:rPr>
          <w:rFonts w:eastAsia="黑体" w:hint="eastAsia"/>
          <w:b/>
          <w:bCs/>
          <w:color w:val="000000" w:themeColor="text1"/>
          <w:sz w:val="28"/>
          <w:szCs w:val="28"/>
        </w:rPr>
        <w:t>表（</w:t>
      </w:r>
      <w:r>
        <w:rPr>
          <w:rFonts w:eastAsia="黑体"/>
          <w:b/>
          <w:bCs/>
          <w:color w:val="000000" w:themeColor="text1"/>
          <w:sz w:val="28"/>
          <w:szCs w:val="28"/>
        </w:rPr>
        <w:t>附后）</w:t>
      </w: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ind w:firstLineChars="890" w:firstLine="2502"/>
        <w:rPr>
          <w:rFonts w:eastAsia="黑体"/>
          <w:b/>
          <w:bCs/>
          <w:color w:val="000000" w:themeColor="text1"/>
          <w:sz w:val="28"/>
          <w:szCs w:val="28"/>
        </w:rPr>
      </w:pPr>
    </w:p>
    <w:p w:rsidR="00DD5B99" w:rsidRDefault="00DD5B99">
      <w:pPr>
        <w:pStyle w:val="a3"/>
        <w:rPr>
          <w:rFonts w:eastAsia="黑体"/>
          <w:b/>
          <w:bCs/>
          <w:color w:val="000000" w:themeColor="text1"/>
          <w:sz w:val="28"/>
          <w:szCs w:val="28"/>
        </w:rPr>
      </w:pPr>
    </w:p>
    <w:p w:rsidR="007F3AF4" w:rsidRDefault="007F3AF4">
      <w:pPr>
        <w:pStyle w:val="a3"/>
        <w:rPr>
          <w:rFonts w:eastAsia="黑体"/>
          <w:b/>
          <w:bCs/>
          <w:color w:val="000000" w:themeColor="text1"/>
          <w:sz w:val="28"/>
          <w:szCs w:val="28"/>
        </w:rPr>
      </w:pPr>
      <w:bookmarkStart w:id="0" w:name="_GoBack"/>
      <w:bookmarkEnd w:id="0"/>
    </w:p>
    <w:p w:rsidR="00DD5B99" w:rsidRDefault="005006EE">
      <w:pPr>
        <w:pStyle w:val="a3"/>
        <w:ind w:firstLineChars="1090" w:firstLine="3064"/>
        <w:rPr>
          <w:rFonts w:ascii="Times New Roman" w:eastAsia="仿宋_GB2312" w:hAnsi="Times New Roman" w:cs="Times New Roman"/>
          <w:b/>
          <w:color w:val="000000" w:themeColor="text1"/>
          <w:sz w:val="28"/>
          <w:szCs w:val="28"/>
        </w:rPr>
      </w:pPr>
      <w:r>
        <w:rPr>
          <w:rFonts w:eastAsia="黑体" w:hint="eastAsia"/>
          <w:b/>
          <w:bCs/>
          <w:color w:val="000000" w:themeColor="text1"/>
          <w:sz w:val="28"/>
          <w:szCs w:val="28"/>
        </w:rPr>
        <w:t>管理学科工商管理类</w:t>
      </w:r>
    </w:p>
    <w:p w:rsidR="00DD5B99" w:rsidRDefault="005006EE">
      <w:pPr>
        <w:autoSpaceDE w:val="0"/>
        <w:autoSpaceDN w:val="0"/>
        <w:adjustRightInd w:val="0"/>
        <w:jc w:val="center"/>
        <w:rPr>
          <w:rFonts w:ascii="Arial" w:eastAsia="MS Sans Serif" w:hAnsi="Arial" w:cs="Arial"/>
          <w:b/>
          <w:color w:val="000000" w:themeColor="text1"/>
          <w:kern w:val="0"/>
          <w:sz w:val="28"/>
          <w:szCs w:val="28"/>
        </w:rPr>
      </w:pPr>
      <w:r>
        <w:rPr>
          <w:rFonts w:eastAsia="黑体" w:hint="eastAsia"/>
          <w:b/>
          <w:bCs/>
          <w:color w:val="000000" w:themeColor="text1"/>
          <w:sz w:val="28"/>
          <w:szCs w:val="28"/>
        </w:rPr>
        <w:t>会计学</w:t>
      </w:r>
      <w:r>
        <w:rPr>
          <w:rFonts w:eastAsia="黑体"/>
          <w:b/>
          <w:bCs/>
          <w:color w:val="000000" w:themeColor="text1"/>
          <w:sz w:val="28"/>
          <w:szCs w:val="28"/>
        </w:rPr>
        <w:t>专业</w:t>
      </w:r>
      <w:r>
        <w:rPr>
          <w:rFonts w:eastAsia="黑体" w:hint="eastAsia"/>
          <w:b/>
          <w:bCs/>
          <w:color w:val="000000" w:themeColor="text1"/>
          <w:sz w:val="28"/>
          <w:szCs w:val="28"/>
        </w:rPr>
        <w:t>（本科）教学计划</w:t>
      </w:r>
      <w:r>
        <w:rPr>
          <w:rFonts w:eastAsia="黑体"/>
          <w:b/>
          <w:bCs/>
          <w:color w:val="000000" w:themeColor="text1"/>
          <w:sz w:val="28"/>
          <w:szCs w:val="28"/>
        </w:rPr>
        <w:t>进程表</w:t>
      </w:r>
    </w:p>
    <w:p w:rsidR="00DD5B99" w:rsidRDefault="00DD5B99">
      <w:pPr>
        <w:autoSpaceDE w:val="0"/>
        <w:autoSpaceDN w:val="0"/>
        <w:adjustRightInd w:val="0"/>
        <w:rPr>
          <w:rFonts w:asciiTheme="minorEastAsia" w:hAnsiTheme="minorEastAsia"/>
          <w:b/>
          <w:color w:val="000000" w:themeColor="text1"/>
          <w:szCs w:val="21"/>
        </w:rPr>
      </w:pPr>
    </w:p>
    <w:tbl>
      <w:tblPr>
        <w:tblW w:w="8505" w:type="dxa"/>
        <w:tblInd w:w="15" w:type="dxa"/>
        <w:tblLayout w:type="fixed"/>
        <w:tblLook w:val="04A0"/>
      </w:tblPr>
      <w:tblGrid>
        <w:gridCol w:w="376"/>
        <w:gridCol w:w="1184"/>
        <w:gridCol w:w="528"/>
        <w:gridCol w:w="2463"/>
        <w:gridCol w:w="1545"/>
        <w:gridCol w:w="567"/>
        <w:gridCol w:w="708"/>
        <w:gridCol w:w="567"/>
        <w:gridCol w:w="567"/>
      </w:tblGrid>
      <w:tr w:rsidR="00DD5B99">
        <w:trPr>
          <w:trHeight w:val="55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专业名称</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会计</w:t>
            </w:r>
            <w:r>
              <w:rPr>
                <w:rFonts w:asciiTheme="minorEastAsia" w:hAnsiTheme="minorEastAsia" w:cs="Arial"/>
                <w:b/>
                <w:color w:val="000000" w:themeColor="text1"/>
                <w:kern w:val="0"/>
                <w:szCs w:val="21"/>
              </w:rPr>
              <w:t>学</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专业代码</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120203K</w:t>
            </w:r>
          </w:p>
        </w:tc>
      </w:tr>
      <w:tr w:rsidR="00DD5B99">
        <w:trPr>
          <w:trHeight w:val="535"/>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学习形式及</w:t>
            </w:r>
            <w:r>
              <w:rPr>
                <w:rFonts w:asciiTheme="minorEastAsia" w:hAnsiTheme="minorEastAsia" w:cs="Arial"/>
                <w:b/>
                <w:bCs/>
                <w:color w:val="000000" w:themeColor="text1"/>
                <w:kern w:val="0"/>
                <w:szCs w:val="21"/>
              </w:rPr>
              <w:t>年限</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成</w:t>
            </w:r>
            <w:r>
              <w:rPr>
                <w:rFonts w:asciiTheme="minorEastAsia" w:hAnsiTheme="minorEastAsia" w:cs="Arial"/>
                <w:b/>
                <w:color w:val="000000" w:themeColor="text1"/>
                <w:kern w:val="0"/>
                <w:szCs w:val="21"/>
              </w:rPr>
              <w:t>人</w:t>
            </w:r>
            <w:r>
              <w:rPr>
                <w:rFonts w:asciiTheme="minorEastAsia" w:hAnsiTheme="minorEastAsia" w:cs="Arial" w:hint="eastAsia"/>
                <w:b/>
                <w:color w:val="000000" w:themeColor="text1"/>
                <w:kern w:val="0"/>
                <w:szCs w:val="21"/>
              </w:rPr>
              <w:t>脱产2年</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专业层次</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hint="eastAsia"/>
                <w:b/>
                <w:color w:val="000000" w:themeColor="text1"/>
                <w:kern w:val="0"/>
                <w:szCs w:val="21"/>
              </w:rPr>
              <w:t>本</w:t>
            </w:r>
            <w:r>
              <w:rPr>
                <w:rFonts w:asciiTheme="minorEastAsia" w:hAnsiTheme="minorEastAsia" w:cs="Arial"/>
                <w:b/>
                <w:color w:val="000000" w:themeColor="text1"/>
                <w:kern w:val="0"/>
                <w:szCs w:val="21"/>
              </w:rPr>
              <w:t>科（专科起点）</w:t>
            </w:r>
          </w:p>
        </w:tc>
      </w:tr>
      <w:tr w:rsidR="00DD5B99">
        <w:trPr>
          <w:trHeight w:val="487"/>
        </w:trPr>
        <w:tc>
          <w:tcPr>
            <w:tcW w:w="156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毕业学分</w:t>
            </w:r>
          </w:p>
        </w:tc>
        <w:tc>
          <w:tcPr>
            <w:tcW w:w="299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7F3AF4">
            <w:pPr>
              <w:autoSpaceDE w:val="0"/>
              <w:autoSpaceDN w:val="0"/>
              <w:adjustRightInd w:val="0"/>
              <w:jc w:val="center"/>
              <w:rPr>
                <w:rFonts w:asciiTheme="minorEastAsia" w:hAnsiTheme="minorEastAsia" w:cs="Arial"/>
                <w:b/>
                <w:color w:val="000000" w:themeColor="text1"/>
                <w:kern w:val="0"/>
                <w:szCs w:val="21"/>
              </w:rPr>
            </w:pPr>
            <w:r>
              <w:rPr>
                <w:rFonts w:asciiTheme="minorEastAsia" w:hAnsiTheme="minorEastAsia" w:cs="Arial"/>
                <w:b/>
                <w:color w:val="000000" w:themeColor="text1"/>
                <w:kern w:val="0"/>
                <w:szCs w:val="21"/>
              </w:rPr>
              <w:t>80</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各模块最低毕业学分之和</w:t>
            </w:r>
          </w:p>
        </w:tc>
        <w:tc>
          <w:tcPr>
            <w:tcW w:w="1842"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7F3AF4">
            <w:pPr>
              <w:autoSpaceDE w:val="0"/>
              <w:autoSpaceDN w:val="0"/>
              <w:adjustRightInd w:val="0"/>
              <w:jc w:val="center"/>
              <w:rPr>
                <w:rFonts w:asciiTheme="minorEastAsia" w:hAnsiTheme="minorEastAsia" w:cs="Arial"/>
                <w:b/>
                <w:color w:val="FF0000"/>
                <w:kern w:val="0"/>
                <w:szCs w:val="21"/>
              </w:rPr>
            </w:pPr>
            <w:r>
              <w:rPr>
                <w:rFonts w:asciiTheme="minorEastAsia" w:hAnsiTheme="minorEastAsia" w:cs="Arial"/>
                <w:b/>
                <w:kern w:val="0"/>
                <w:szCs w:val="21"/>
              </w:rPr>
              <w:t>72</w:t>
            </w:r>
          </w:p>
        </w:tc>
      </w:tr>
      <w:tr w:rsidR="00DD5B99">
        <w:trPr>
          <w:trHeight w:val="1086"/>
        </w:trPr>
        <w:tc>
          <w:tcPr>
            <w:tcW w:w="3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模块名</w:t>
            </w:r>
          </w:p>
        </w:tc>
        <w:tc>
          <w:tcPr>
            <w:tcW w:w="11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模块最低毕业学分</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序号</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课程名称</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学分</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课程</w:t>
            </w:r>
          </w:p>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性质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开设学期</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考试</w:t>
            </w:r>
          </w:p>
          <w:p w:rsidR="00DD5B99" w:rsidRDefault="005006EE">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b/>
                <w:bCs/>
                <w:color w:val="000000" w:themeColor="text1"/>
                <w:kern w:val="0"/>
                <w:szCs w:val="21"/>
              </w:rPr>
              <w:t>单位</w:t>
            </w:r>
          </w:p>
        </w:tc>
      </w:tr>
      <w:tr w:rsidR="007F3AF4">
        <w:trPr>
          <w:trHeight w:val="411"/>
        </w:trPr>
        <w:tc>
          <w:tcPr>
            <w:tcW w:w="376"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w:t>
            </w:r>
            <w:r>
              <w:rPr>
                <w:rFonts w:asciiTheme="minorEastAsia" w:hAnsiTheme="minorEastAsia" w:cs="Arial" w:hint="eastAsia"/>
                <w:color w:val="000000" w:themeColor="text1"/>
                <w:kern w:val="0"/>
                <w:szCs w:val="21"/>
              </w:rPr>
              <w:br/>
              <w:t>想</w:t>
            </w:r>
            <w:r>
              <w:rPr>
                <w:rFonts w:asciiTheme="minorEastAsia" w:hAnsiTheme="minorEastAsia" w:cs="Arial" w:hint="eastAsia"/>
                <w:color w:val="000000" w:themeColor="text1"/>
                <w:kern w:val="0"/>
                <w:szCs w:val="21"/>
              </w:rPr>
              <w:br/>
              <w:t>政</w:t>
            </w:r>
            <w:r>
              <w:rPr>
                <w:rFonts w:asciiTheme="minorEastAsia" w:hAnsiTheme="minorEastAsia" w:cs="Arial" w:hint="eastAsia"/>
                <w:color w:val="000000" w:themeColor="text1"/>
                <w:kern w:val="0"/>
                <w:szCs w:val="21"/>
              </w:rPr>
              <w:br/>
              <w:t>治</w:t>
            </w:r>
          </w:p>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理</w:t>
            </w:r>
          </w:p>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论</w:t>
            </w:r>
            <w:r>
              <w:rPr>
                <w:rFonts w:asciiTheme="minorEastAsia" w:hAnsiTheme="minorEastAsia" w:cs="Arial" w:hint="eastAsia"/>
                <w:color w:val="000000" w:themeColor="text1"/>
                <w:kern w:val="0"/>
                <w:szCs w:val="21"/>
              </w:rPr>
              <w:b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18</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color w:val="000000"/>
                <w:kern w:val="0"/>
                <w:szCs w:val="21"/>
              </w:rPr>
              <w:t>1</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习近平新时代中国特色社会主义思想</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7F3AF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b/>
                <w:bCs/>
                <w:color w:val="000000"/>
                <w:kern w:val="0"/>
                <w:szCs w:val="21"/>
              </w:rPr>
            </w:pPr>
            <w:r w:rsidRPr="00E97451">
              <w:rPr>
                <w:rFonts w:ascii="宋体" w:eastAsia="宋体" w:hAnsi="宋体" w:cs="Arial" w:hint="eastAsia"/>
                <w:color w:val="000000"/>
                <w:kern w:val="0"/>
                <w:szCs w:val="21"/>
              </w:rPr>
              <w:t>2</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中国近现代史纲要</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7F3AF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3</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思想道德修养与法律基础</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7F3AF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4</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马克思主义基本原理概论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7F3AF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hint="eastAsia"/>
                <w:color w:val="000000"/>
                <w:kern w:val="0"/>
                <w:szCs w:val="21"/>
              </w:rPr>
              <w:t>5</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rPr>
                <w:rFonts w:ascii="宋体" w:eastAsia="宋体" w:hAnsi="宋体" w:cs="Arial"/>
                <w:kern w:val="0"/>
                <w:szCs w:val="21"/>
              </w:rPr>
            </w:pPr>
            <w:r w:rsidRPr="00904BB8">
              <w:rPr>
                <w:rFonts w:ascii="宋体" w:eastAsia="宋体" w:hAnsi="宋体" w:cs="Arial" w:hint="eastAsia"/>
                <w:kern w:val="0"/>
                <w:szCs w:val="21"/>
              </w:rPr>
              <w:t>毛泽东思想和中国特色社会主义理论体系概论</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904BB8" w:rsidRDefault="007F3AF4" w:rsidP="007F3AF4">
            <w:pPr>
              <w:autoSpaceDE w:val="0"/>
              <w:autoSpaceDN w:val="0"/>
              <w:adjustRightInd w:val="0"/>
              <w:jc w:val="center"/>
              <w:rPr>
                <w:rFonts w:ascii="宋体" w:eastAsia="宋体" w:hAnsi="宋体" w:cs="Arial"/>
                <w:kern w:val="0"/>
                <w:szCs w:val="21"/>
              </w:rPr>
            </w:pPr>
            <w:r w:rsidRPr="00904BB8">
              <w:rPr>
                <w:rFonts w:ascii="宋体" w:eastAsia="宋体" w:hAnsi="宋体" w:cs="Arial" w:hint="eastAsia"/>
                <w:kern w:val="0"/>
                <w:szCs w:val="21"/>
              </w:rPr>
              <w:t>省</w:t>
            </w:r>
            <w:r w:rsidRPr="00904BB8">
              <w:rPr>
                <w:rFonts w:ascii="宋体" w:eastAsia="宋体" w:hAnsi="宋体" w:cs="Arial"/>
                <w:kern w:val="0"/>
                <w:szCs w:val="21"/>
              </w:rPr>
              <w:t>校</w:t>
            </w:r>
          </w:p>
        </w:tc>
      </w:tr>
      <w:tr w:rsidR="007F3AF4">
        <w:trPr>
          <w:trHeight w:val="411"/>
        </w:trPr>
        <w:tc>
          <w:tcPr>
            <w:tcW w:w="376"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6</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形势</w:t>
            </w:r>
            <w:r>
              <w:rPr>
                <w:rFonts w:asciiTheme="minorEastAsia" w:hAnsiTheme="minorEastAsia" w:cs="Arial"/>
                <w:color w:val="000000" w:themeColor="text1"/>
                <w:kern w:val="0"/>
                <w:szCs w:val="21"/>
              </w:rPr>
              <w:t>与政策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7F3AF4">
        <w:trPr>
          <w:trHeight w:val="411"/>
        </w:trPr>
        <w:tc>
          <w:tcPr>
            <w:tcW w:w="376"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1184" w:type="dxa"/>
            <w:vMerge/>
            <w:tcBorders>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b/>
                <w:bCs/>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b/>
                <w:bCs/>
                <w:color w:val="000000"/>
                <w:kern w:val="0"/>
                <w:szCs w:val="21"/>
              </w:rPr>
            </w:pPr>
            <w:r>
              <w:rPr>
                <w:rFonts w:ascii="宋体" w:eastAsia="宋体" w:hAnsi="宋体" w:cs="Arial"/>
                <w:color w:val="000000"/>
                <w:kern w:val="0"/>
                <w:szCs w:val="21"/>
              </w:rPr>
              <w:t>7</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民族理论与民族政策</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451"/>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公</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共</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基</w:t>
            </w:r>
            <w:r>
              <w:rPr>
                <w:rFonts w:asciiTheme="minorEastAsia" w:hAnsiTheme="minorEastAsia" w:cs="Arial"/>
                <w:color w:val="000000" w:themeColor="text1"/>
                <w:kern w:val="0"/>
                <w:szCs w:val="21"/>
              </w:rPr>
              <w:br/>
            </w:r>
            <w:proofErr w:type="gramStart"/>
            <w:r>
              <w:rPr>
                <w:rFonts w:asciiTheme="minorEastAsia" w:hAnsiTheme="minorEastAsia" w:cs="Arial" w:hint="eastAsia"/>
                <w:color w:val="000000" w:themeColor="text1"/>
                <w:kern w:val="0"/>
                <w:szCs w:val="21"/>
              </w:rPr>
              <w:t>础</w:t>
            </w:r>
            <w:proofErr w:type="gramEnd"/>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r>
              <w:rPr>
                <w:rFonts w:asciiTheme="minorEastAsia" w:hAnsiTheme="minorEastAsia" w:cs="Arial" w:hint="eastAsia"/>
                <w:color w:val="000000" w:themeColor="text1"/>
                <w:kern w:val="0"/>
                <w:szCs w:val="21"/>
              </w:rPr>
              <w:t>1</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8</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kern w:val="0"/>
                <w:szCs w:val="21"/>
              </w:rPr>
              <w:t>入</w:t>
            </w:r>
            <w:r>
              <w:rPr>
                <w:rFonts w:asciiTheme="minorEastAsia" w:hAnsiTheme="minorEastAsia" w:cs="Arial"/>
                <w:kern w:val="0"/>
                <w:szCs w:val="21"/>
              </w:rPr>
              <w:t>学教育</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w:t>
            </w:r>
            <w:r>
              <w:rPr>
                <w:rFonts w:asciiTheme="minorEastAsia" w:hAnsiTheme="minorEastAsia" w:cs="Arial"/>
                <w:color w:val="000000" w:themeColor="text1"/>
                <w:kern w:val="0"/>
                <w:szCs w:val="21"/>
              </w:rPr>
              <w:t>校</w:t>
            </w:r>
          </w:p>
        </w:tc>
      </w:tr>
      <w:tr w:rsidR="007F3AF4">
        <w:trPr>
          <w:trHeight w:val="451"/>
        </w:trPr>
        <w:tc>
          <w:tcPr>
            <w:tcW w:w="376" w:type="dxa"/>
            <w:vMerge/>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9</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rPr>
                <w:rFonts w:asciiTheme="minorEastAsia" w:hAnsiTheme="minorEastAsia" w:cs="Arial"/>
                <w:kern w:val="0"/>
                <w:szCs w:val="21"/>
              </w:rPr>
            </w:pPr>
            <w:r>
              <w:rPr>
                <w:rFonts w:asciiTheme="minorEastAsia" w:hAnsiTheme="minorEastAsia" w:cs="Arial" w:hint="eastAsia"/>
                <w:kern w:val="0"/>
                <w:szCs w:val="21"/>
              </w:rPr>
              <w:t>计算机应用基础（</w:t>
            </w:r>
            <w:r>
              <w:rPr>
                <w:rFonts w:asciiTheme="minorEastAsia" w:hAnsiTheme="minorEastAsia" w:cs="Arial"/>
                <w:kern w:val="0"/>
                <w:szCs w:val="21"/>
              </w:rPr>
              <w:t>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7F3AF4">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10</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英语（3</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11</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大学</w:t>
            </w:r>
            <w:r>
              <w:rPr>
                <w:rFonts w:asciiTheme="minorEastAsia" w:hAnsiTheme="minorEastAsia" w:cs="Arial"/>
                <w:color w:val="000000" w:themeColor="text1"/>
                <w:kern w:val="0"/>
                <w:szCs w:val="21"/>
              </w:rPr>
              <w:t>英语</w:t>
            </w:r>
            <w:r>
              <w:rPr>
                <w:rFonts w:asciiTheme="minorEastAsia" w:hAnsiTheme="minorEastAsia" w:cs="Arial" w:hint="eastAsia"/>
                <w:color w:val="000000" w:themeColor="text1"/>
                <w:kern w:val="0"/>
                <w:szCs w:val="21"/>
              </w:rPr>
              <w:t>（</w:t>
            </w:r>
            <w:r>
              <w:rPr>
                <w:rFonts w:asciiTheme="minorEastAsia" w:hAnsiTheme="minorEastAsia" w:cs="Arial"/>
                <w:color w:val="000000" w:themeColor="text1"/>
                <w:kern w:val="0"/>
                <w:szCs w:val="21"/>
              </w:rPr>
              <w:t>4</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spacing w:line="220" w:lineRule="atLeast"/>
              <w:jc w:val="center"/>
              <w:rPr>
                <w:rFonts w:asciiTheme="minorEastAsia" w:hAnsiTheme="minorEastAsia" w:cs="Arial"/>
                <w:kern w:val="0"/>
                <w:szCs w:val="21"/>
              </w:rPr>
            </w:pPr>
            <w:r>
              <w:rPr>
                <w:rFonts w:asciiTheme="minorEastAsia" w:hAnsiTheme="minorEastAsia" w:cs="Arial" w:hint="eastAsia"/>
                <w:kern w:val="0"/>
                <w:szCs w:val="21"/>
              </w:rPr>
              <w:t>省校</w:t>
            </w:r>
          </w:p>
        </w:tc>
      </w:tr>
      <w:tr w:rsidR="007F3AF4">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2</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高等</w:t>
            </w:r>
            <w:r>
              <w:rPr>
                <w:rFonts w:asciiTheme="minorEastAsia" w:hAnsiTheme="minorEastAsia" w:cs="Arial"/>
                <w:color w:val="000000" w:themeColor="text1"/>
                <w:kern w:val="0"/>
                <w:szCs w:val="21"/>
              </w:rPr>
              <w:t>数学</w:t>
            </w: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406"/>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3</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高等</w:t>
            </w:r>
            <w:r>
              <w:rPr>
                <w:rFonts w:asciiTheme="minorEastAsia" w:hAnsiTheme="minorEastAsia" w:cs="Arial"/>
                <w:color w:val="000000" w:themeColor="text1"/>
                <w:kern w:val="0"/>
                <w:szCs w:val="21"/>
              </w:rPr>
              <w:t>数学</w:t>
            </w:r>
            <w:r>
              <w:rPr>
                <w:rFonts w:asciiTheme="minorEastAsia" w:hAnsiTheme="minorEastAsia" w:cs="Arial" w:hint="eastAsia"/>
                <w:color w:val="000000" w:themeColor="text1"/>
                <w:kern w:val="0"/>
                <w:szCs w:val="21"/>
              </w:rPr>
              <w:t>（</w:t>
            </w:r>
            <w:r>
              <w:rPr>
                <w:rFonts w:asciiTheme="minorEastAsia" w:hAnsiTheme="minorEastAsia" w:cs="Arial"/>
                <w:color w:val="000000" w:themeColor="text1"/>
                <w:kern w:val="0"/>
                <w:szCs w:val="21"/>
              </w:rPr>
              <w:t>2</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专</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业</w:t>
            </w:r>
            <w:r>
              <w:rPr>
                <w:rFonts w:asciiTheme="minorEastAsia" w:hAnsiTheme="minorEastAsia" w:cs="Arial"/>
                <w:color w:val="000000" w:themeColor="text1"/>
                <w:kern w:val="0"/>
                <w:szCs w:val="21"/>
              </w:rPr>
              <w:br/>
            </w: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28</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4</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高级财务会计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5</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金融学</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6</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企业集团财务管理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7</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税务会计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8</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会计制度设计</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1</w:t>
            </w:r>
            <w:r>
              <w:rPr>
                <w:rFonts w:ascii="宋体" w:eastAsia="宋体" w:hAnsi="宋体" w:cs="Arial"/>
                <w:color w:val="000000"/>
                <w:kern w:val="0"/>
                <w:szCs w:val="21"/>
              </w:rPr>
              <w:t>9</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会计案例分析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20</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审计案例分析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21</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财务报表分析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4</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22</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proofErr w:type="gramStart"/>
            <w:r>
              <w:rPr>
                <w:rFonts w:asciiTheme="minorEastAsia" w:eastAsiaTheme="minorEastAsia" w:hAnsiTheme="minorEastAsia" w:cs="Arial" w:hint="eastAsia"/>
                <w:color w:val="000000" w:themeColor="text1"/>
                <w:sz w:val="21"/>
                <w:szCs w:val="21"/>
              </w:rPr>
              <w:t>审计学</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23</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纳税筹划</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top w:val="single" w:sz="8" w:space="0" w:color="000000"/>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FF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4</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both"/>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财务案例分析</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pStyle w:val="Default"/>
              <w:jc w:val="center"/>
              <w:rPr>
                <w:rFonts w:asciiTheme="minorEastAsia" w:eastAsiaTheme="minorEastAsia" w:hAnsiTheme="minorEastAsia" w:cs="Arial"/>
                <w:color w:val="000000" w:themeColor="text1"/>
                <w:sz w:val="21"/>
                <w:szCs w:val="21"/>
              </w:rPr>
            </w:pPr>
            <w:r>
              <w:rPr>
                <w:rFonts w:asciiTheme="minorEastAsia" w:eastAsiaTheme="minorEastAsia" w:hAnsiTheme="minorEastAsia" w:cs="Arial" w:hint="eastAsia"/>
                <w:color w:val="000000" w:themeColor="text1"/>
                <w:sz w:val="21"/>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val="restart"/>
            <w:tcBorders>
              <w:top w:val="single" w:sz="8" w:space="0" w:color="000000"/>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通</w:t>
            </w:r>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识</w:t>
            </w:r>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7F3AF4" w:rsidRDefault="007F3AF4" w:rsidP="007F3AF4">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5</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江西红色文化（本</w:t>
            </w:r>
            <w:r>
              <w:rPr>
                <w:rFonts w:asciiTheme="minorEastAsia" w:hAnsiTheme="minorEastAsia" w:cs="Arial"/>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6</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信息检索与利用</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sidRPr="00E97451">
              <w:rPr>
                <w:rFonts w:ascii="宋体" w:eastAsia="宋体" w:hAnsi="宋体" w:cs="Arial" w:hint="eastAsia"/>
                <w:color w:val="000000"/>
                <w:kern w:val="0"/>
                <w:szCs w:val="21"/>
              </w:rPr>
              <w:t>2</w:t>
            </w:r>
            <w:r>
              <w:rPr>
                <w:rFonts w:ascii="宋体" w:eastAsia="宋体" w:hAnsi="宋体" w:cs="Arial"/>
                <w:color w:val="000000"/>
                <w:kern w:val="0"/>
                <w:szCs w:val="21"/>
              </w:rPr>
              <w:t>7</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社交礼仪</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val="restart"/>
            <w:tcBorders>
              <w:top w:val="single" w:sz="8" w:space="0" w:color="000000"/>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拓</w:t>
            </w:r>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展</w:t>
            </w:r>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课</w:t>
            </w:r>
          </w:p>
        </w:tc>
        <w:tc>
          <w:tcPr>
            <w:tcW w:w="1184" w:type="dxa"/>
            <w:vMerge w:val="restart"/>
            <w:tcBorders>
              <w:top w:val="single" w:sz="8" w:space="0" w:color="000000"/>
              <w:left w:val="single" w:sz="8" w:space="0" w:color="000000"/>
              <w:right w:val="single" w:sz="8" w:space="0" w:color="000000"/>
            </w:tcBorders>
            <w:vAlign w:val="center"/>
          </w:tcPr>
          <w:p w:rsidR="007F3AF4" w:rsidRDefault="007F3AF4" w:rsidP="007F3AF4">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2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28</w:t>
            </w:r>
          </w:p>
        </w:tc>
        <w:tc>
          <w:tcPr>
            <w:tcW w:w="4008" w:type="dxa"/>
            <w:gridSpan w:val="2"/>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全国会计证书课程（</w:t>
            </w:r>
            <w:r>
              <w:rPr>
                <w:rFonts w:asciiTheme="minorEastAsia" w:hAnsiTheme="minorEastAsia" w:cs="Arial"/>
                <w:color w:val="000000" w:themeColor="text1"/>
                <w:kern w:val="0"/>
                <w:szCs w:val="21"/>
              </w:rPr>
              <w:t>1</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29</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全国会计证书课程（</w:t>
            </w:r>
            <w:r>
              <w:rPr>
                <w:rFonts w:asciiTheme="minorEastAsia" w:hAnsiTheme="minorEastAsia" w:cs="Arial"/>
                <w:color w:val="000000" w:themeColor="text1"/>
                <w:kern w:val="0"/>
                <w:szCs w:val="21"/>
              </w:rPr>
              <w:t>2</w:t>
            </w:r>
            <w:r>
              <w:rPr>
                <w:rFonts w:asciiTheme="minorEastAsia" w:hAnsiTheme="minorEastAsia" w:cs="Arial" w:hint="eastAsia"/>
                <w:color w:val="000000" w:themeColor="text1"/>
                <w:kern w:val="0"/>
                <w:szCs w:val="21"/>
              </w:rPr>
              <w:t>）</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选修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分校</w:t>
            </w:r>
          </w:p>
        </w:tc>
      </w:tr>
      <w:tr w:rsidR="007F3AF4">
        <w:trPr>
          <w:trHeight w:val="369"/>
        </w:trPr>
        <w:tc>
          <w:tcPr>
            <w:tcW w:w="376" w:type="dxa"/>
            <w:vMerge/>
            <w:tcBorders>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left w:val="single" w:sz="8" w:space="0" w:color="000000"/>
              <w:bottom w:val="single" w:sz="8" w:space="0" w:color="000000"/>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30</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现代管理原理</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val="restart"/>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综</w:t>
            </w:r>
            <w:proofErr w:type="gramEnd"/>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合</w:t>
            </w:r>
          </w:p>
          <w:p w:rsidR="007F3AF4" w:rsidRDefault="007F3AF4" w:rsidP="007F3AF4">
            <w:pPr>
              <w:widowControl/>
              <w:jc w:val="left"/>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实</w:t>
            </w:r>
          </w:p>
          <w:p w:rsidR="007F3AF4" w:rsidRDefault="007F3AF4" w:rsidP="007F3AF4">
            <w:pPr>
              <w:widowControl/>
              <w:jc w:val="left"/>
              <w:rPr>
                <w:rFonts w:asciiTheme="minorEastAsia" w:hAnsiTheme="minorEastAsia" w:cs="Arial"/>
                <w:color w:val="000000" w:themeColor="text1"/>
                <w:kern w:val="0"/>
                <w:szCs w:val="21"/>
              </w:rPr>
            </w:pPr>
            <w:proofErr w:type="gramStart"/>
            <w:r>
              <w:rPr>
                <w:rFonts w:asciiTheme="minorEastAsia" w:hAnsiTheme="minorEastAsia" w:cs="Arial" w:hint="eastAsia"/>
                <w:color w:val="000000" w:themeColor="text1"/>
                <w:kern w:val="0"/>
                <w:szCs w:val="21"/>
              </w:rPr>
              <w:t>践</w:t>
            </w:r>
            <w:proofErr w:type="gramEnd"/>
          </w:p>
        </w:tc>
        <w:tc>
          <w:tcPr>
            <w:tcW w:w="1184" w:type="dxa"/>
            <w:vMerge w:val="restart"/>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10</w:t>
            </w: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31</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思想政治理论</w:t>
            </w:r>
            <w:proofErr w:type="gramStart"/>
            <w:r>
              <w:rPr>
                <w:rFonts w:asciiTheme="minorEastAsia" w:hAnsiTheme="minorEastAsia" w:cs="Arial" w:hint="eastAsia"/>
                <w:color w:val="000000" w:themeColor="text1"/>
                <w:kern w:val="0"/>
                <w:szCs w:val="21"/>
              </w:rPr>
              <w:t>课</w:t>
            </w:r>
            <w:r>
              <w:rPr>
                <w:rFonts w:asciiTheme="minorEastAsia" w:hAnsiTheme="minorEastAsia" w:cs="Arial"/>
                <w:color w:val="000000" w:themeColor="text1"/>
                <w:kern w:val="0"/>
                <w:szCs w:val="21"/>
              </w:rPr>
              <w:t>实践</w:t>
            </w:r>
            <w:proofErr w:type="gramEnd"/>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color w:val="000000" w:themeColor="text1"/>
                <w:kern w:val="0"/>
                <w:szCs w:val="21"/>
              </w:rPr>
              <w:t>2</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分</w:t>
            </w:r>
            <w:r>
              <w:rPr>
                <w:rFonts w:asciiTheme="minorEastAsia" w:hAnsiTheme="minorEastAsia" w:cs="Arial"/>
                <w:color w:val="000000" w:themeColor="text1"/>
                <w:kern w:val="0"/>
                <w:szCs w:val="21"/>
              </w:rPr>
              <w:t>校</w:t>
            </w:r>
          </w:p>
        </w:tc>
      </w:tr>
      <w:tr w:rsidR="007F3AF4">
        <w:trPr>
          <w:trHeight w:val="369"/>
        </w:trPr>
        <w:tc>
          <w:tcPr>
            <w:tcW w:w="376" w:type="dxa"/>
            <w:vMerge/>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32</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社会调查（会本）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3</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r w:rsidR="007F3AF4">
        <w:trPr>
          <w:trHeight w:val="369"/>
        </w:trPr>
        <w:tc>
          <w:tcPr>
            <w:tcW w:w="376" w:type="dxa"/>
            <w:vMerge/>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1184" w:type="dxa"/>
            <w:vMerge/>
            <w:tcBorders>
              <w:top w:val="single" w:sz="8" w:space="0" w:color="000000"/>
              <w:left w:val="single" w:sz="8" w:space="0" w:color="000000"/>
              <w:bottom w:val="single" w:sz="4" w:space="0" w:color="auto"/>
              <w:right w:val="single" w:sz="8" w:space="0" w:color="000000"/>
            </w:tcBorders>
            <w:vAlign w:val="center"/>
          </w:tcPr>
          <w:p w:rsidR="007F3AF4" w:rsidRDefault="007F3AF4" w:rsidP="007F3AF4">
            <w:pPr>
              <w:widowControl/>
              <w:jc w:val="left"/>
              <w:rPr>
                <w:rFonts w:asciiTheme="minorEastAsia" w:hAnsiTheme="minorEastAsia" w:cs="Arial"/>
                <w:color w:val="000000" w:themeColor="text1"/>
                <w:kern w:val="0"/>
                <w:szCs w:val="21"/>
              </w:rPr>
            </w:pPr>
          </w:p>
        </w:tc>
        <w:tc>
          <w:tcPr>
            <w:tcW w:w="5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Pr="00E97451" w:rsidRDefault="007F3AF4" w:rsidP="007F3AF4">
            <w:pPr>
              <w:autoSpaceDE w:val="0"/>
              <w:autoSpaceDN w:val="0"/>
              <w:adjustRightInd w:val="0"/>
              <w:jc w:val="center"/>
              <w:rPr>
                <w:rFonts w:ascii="宋体" w:eastAsia="宋体" w:hAnsi="宋体" w:cs="Arial"/>
                <w:color w:val="000000"/>
                <w:kern w:val="0"/>
                <w:szCs w:val="21"/>
              </w:rPr>
            </w:pPr>
            <w:r>
              <w:rPr>
                <w:rFonts w:ascii="宋体" w:eastAsia="宋体" w:hAnsi="宋体" w:cs="Arial"/>
                <w:color w:val="000000"/>
                <w:kern w:val="0"/>
                <w:szCs w:val="21"/>
              </w:rPr>
              <w:t>33</w:t>
            </w:r>
          </w:p>
        </w:tc>
        <w:tc>
          <w:tcPr>
            <w:tcW w:w="400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毕业论文（会本）</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5</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必修</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15" w:type="dxa"/>
              <w:bottom w:w="0" w:type="dxa"/>
              <w:right w:w="15" w:type="dxa"/>
            </w:tcMar>
            <w:vAlign w:val="center"/>
          </w:tcPr>
          <w:p w:rsidR="007F3AF4" w:rsidRDefault="007F3AF4" w:rsidP="007F3AF4">
            <w:pPr>
              <w:autoSpaceDE w:val="0"/>
              <w:autoSpaceDN w:val="0"/>
              <w:adjustRightInd w:val="0"/>
              <w:jc w:val="center"/>
              <w:rPr>
                <w:rFonts w:asciiTheme="minorEastAsia" w:hAnsiTheme="minorEastAsia" w:cs="Arial"/>
                <w:color w:val="000000" w:themeColor="text1"/>
                <w:kern w:val="0"/>
                <w:szCs w:val="21"/>
              </w:rPr>
            </w:pPr>
            <w:r>
              <w:rPr>
                <w:rFonts w:asciiTheme="minorEastAsia" w:hAnsiTheme="minorEastAsia" w:cs="Arial" w:hint="eastAsia"/>
                <w:color w:val="000000" w:themeColor="text1"/>
                <w:kern w:val="0"/>
                <w:szCs w:val="21"/>
              </w:rPr>
              <w:t>省校</w:t>
            </w:r>
          </w:p>
        </w:tc>
      </w:tr>
    </w:tbl>
    <w:p w:rsidR="00DD5B99" w:rsidRDefault="00DD5B99">
      <w:pPr>
        <w:ind w:firstLineChars="200" w:firstLine="562"/>
        <w:rPr>
          <w:rFonts w:eastAsia="黑体"/>
          <w:b/>
          <w:bCs/>
          <w:color w:val="000000" w:themeColor="text1"/>
          <w:sz w:val="28"/>
          <w:szCs w:val="28"/>
        </w:rPr>
      </w:pPr>
    </w:p>
    <w:p w:rsidR="00DD5B99" w:rsidRDefault="005006EE">
      <w:pPr>
        <w:ind w:firstLineChars="200" w:firstLine="562"/>
        <w:rPr>
          <w:rFonts w:eastAsia="黑体"/>
          <w:b/>
          <w:bCs/>
          <w:color w:val="000000" w:themeColor="text1"/>
          <w:sz w:val="28"/>
          <w:szCs w:val="28"/>
        </w:rPr>
      </w:pPr>
      <w:r>
        <w:rPr>
          <w:rFonts w:eastAsia="黑体" w:hint="eastAsia"/>
          <w:b/>
          <w:bCs/>
          <w:color w:val="000000" w:themeColor="text1"/>
          <w:sz w:val="28"/>
          <w:szCs w:val="28"/>
        </w:rPr>
        <w:t>八</w:t>
      </w:r>
      <w:r>
        <w:rPr>
          <w:rFonts w:eastAsia="黑体"/>
          <w:b/>
          <w:bCs/>
          <w:color w:val="000000" w:themeColor="text1"/>
          <w:sz w:val="28"/>
          <w:szCs w:val="28"/>
        </w:rPr>
        <w:t>、</w:t>
      </w:r>
      <w:r>
        <w:rPr>
          <w:rFonts w:eastAsia="黑体" w:hint="eastAsia"/>
          <w:b/>
          <w:bCs/>
          <w:color w:val="000000" w:themeColor="text1"/>
          <w:sz w:val="28"/>
          <w:szCs w:val="28"/>
        </w:rPr>
        <w:t>质量</w:t>
      </w:r>
      <w:r>
        <w:rPr>
          <w:rFonts w:eastAsia="黑体"/>
          <w:b/>
          <w:bCs/>
          <w:color w:val="000000" w:themeColor="text1"/>
          <w:sz w:val="28"/>
          <w:szCs w:val="28"/>
        </w:rPr>
        <w:t>保障</w:t>
      </w:r>
    </w:p>
    <w:p w:rsidR="00DD5B99" w:rsidRDefault="005006EE">
      <w:pPr>
        <w:ind w:firstLine="560"/>
        <w:rPr>
          <w:rFonts w:eastAsia="仿宋_GB2312"/>
          <w:color w:val="000000" w:themeColor="text1"/>
          <w:sz w:val="28"/>
          <w:szCs w:val="28"/>
        </w:rPr>
      </w:pPr>
      <w:r>
        <w:rPr>
          <w:rFonts w:eastAsia="仿宋_GB2312" w:hint="eastAsia"/>
          <w:color w:val="000000" w:themeColor="text1"/>
          <w:sz w:val="28"/>
          <w:szCs w:val="28"/>
        </w:rPr>
        <w:t>（一</w:t>
      </w:r>
      <w:r>
        <w:rPr>
          <w:rFonts w:eastAsia="仿宋_GB2312"/>
          <w:color w:val="000000" w:themeColor="text1"/>
          <w:sz w:val="28"/>
          <w:szCs w:val="28"/>
        </w:rPr>
        <w:t>）</w:t>
      </w:r>
      <w:r>
        <w:rPr>
          <w:rFonts w:eastAsia="仿宋_GB2312" w:hint="eastAsia"/>
          <w:color w:val="000000" w:themeColor="text1"/>
          <w:sz w:val="28"/>
          <w:szCs w:val="28"/>
        </w:rPr>
        <w:t>师资队伍</w:t>
      </w:r>
    </w:p>
    <w:p w:rsidR="00DD5B99" w:rsidRDefault="005006EE">
      <w:pPr>
        <w:ind w:firstLine="560"/>
        <w:rPr>
          <w:rFonts w:eastAsia="仿宋_GB2312"/>
          <w:color w:val="000000"/>
          <w:sz w:val="28"/>
          <w:szCs w:val="28"/>
        </w:rPr>
      </w:pPr>
      <w:r>
        <w:rPr>
          <w:rFonts w:eastAsia="仿宋_GB2312" w:hint="eastAsia"/>
          <w:color w:val="000000"/>
          <w:sz w:val="28"/>
          <w:szCs w:val="28"/>
        </w:rPr>
        <w:t>目前校本</w:t>
      </w:r>
      <w:proofErr w:type="gramStart"/>
      <w:r>
        <w:rPr>
          <w:rFonts w:eastAsia="仿宋_GB2312" w:hint="eastAsia"/>
          <w:color w:val="000000"/>
          <w:sz w:val="28"/>
          <w:szCs w:val="28"/>
        </w:rPr>
        <w:t>部拥有</w:t>
      </w:r>
      <w:proofErr w:type="gramEnd"/>
      <w:r>
        <w:rPr>
          <w:rFonts w:eastAsia="仿宋_GB2312" w:hint="eastAsia"/>
          <w:color w:val="000000"/>
          <w:sz w:val="28"/>
          <w:szCs w:val="28"/>
        </w:rPr>
        <w:t>专职教师</w:t>
      </w:r>
      <w:r>
        <w:rPr>
          <w:rFonts w:eastAsia="仿宋_GB2312" w:hint="eastAsia"/>
          <w:color w:val="000000"/>
          <w:sz w:val="28"/>
          <w:szCs w:val="28"/>
        </w:rPr>
        <w:t>16</w:t>
      </w:r>
      <w:r>
        <w:rPr>
          <w:rFonts w:eastAsia="仿宋_GB2312" w:hint="eastAsia"/>
          <w:color w:val="000000"/>
          <w:sz w:val="28"/>
          <w:szCs w:val="28"/>
        </w:rPr>
        <w:t>人，其中教授</w:t>
      </w:r>
      <w:r>
        <w:rPr>
          <w:rFonts w:eastAsia="仿宋_GB2312" w:hint="eastAsia"/>
          <w:color w:val="000000"/>
          <w:sz w:val="28"/>
          <w:szCs w:val="28"/>
        </w:rPr>
        <w:t>1</w:t>
      </w:r>
      <w:r>
        <w:rPr>
          <w:rFonts w:eastAsia="仿宋_GB2312" w:hint="eastAsia"/>
          <w:color w:val="000000"/>
          <w:sz w:val="28"/>
          <w:szCs w:val="28"/>
        </w:rPr>
        <w:t>人，副教授</w:t>
      </w:r>
      <w:r>
        <w:rPr>
          <w:rFonts w:eastAsia="仿宋_GB2312" w:hint="eastAsia"/>
          <w:color w:val="000000"/>
          <w:sz w:val="28"/>
          <w:szCs w:val="28"/>
        </w:rPr>
        <w:t>12</w:t>
      </w:r>
      <w:r>
        <w:rPr>
          <w:rFonts w:eastAsia="仿宋_GB2312" w:hint="eastAsia"/>
          <w:color w:val="000000"/>
          <w:sz w:val="28"/>
          <w:szCs w:val="28"/>
        </w:rPr>
        <w:t>人，讲师</w:t>
      </w:r>
      <w:r>
        <w:rPr>
          <w:rFonts w:eastAsia="仿宋_GB2312" w:hint="eastAsia"/>
          <w:color w:val="000000"/>
          <w:sz w:val="28"/>
          <w:szCs w:val="28"/>
        </w:rPr>
        <w:t>3</w:t>
      </w:r>
      <w:r>
        <w:rPr>
          <w:rFonts w:eastAsia="仿宋_GB2312" w:hint="eastAsia"/>
          <w:color w:val="000000"/>
          <w:sz w:val="28"/>
          <w:szCs w:val="28"/>
        </w:rPr>
        <w:t>人；具有硕士研究生学历（位）的</w:t>
      </w:r>
      <w:r>
        <w:rPr>
          <w:rFonts w:eastAsia="仿宋_GB2312" w:hint="eastAsia"/>
          <w:color w:val="000000"/>
          <w:sz w:val="28"/>
          <w:szCs w:val="28"/>
        </w:rPr>
        <w:t>13</w:t>
      </w:r>
      <w:r>
        <w:rPr>
          <w:rFonts w:eastAsia="仿宋_GB2312" w:hint="eastAsia"/>
          <w:color w:val="000000"/>
          <w:sz w:val="28"/>
          <w:szCs w:val="28"/>
        </w:rPr>
        <w:t>名，已形成一支素质优良、结构较合理、充满活力的教师队伍。</w:t>
      </w:r>
    </w:p>
    <w:p w:rsidR="00DD5B99" w:rsidRDefault="005006EE">
      <w:pPr>
        <w:ind w:firstLine="560"/>
        <w:rPr>
          <w:rFonts w:eastAsia="仿宋_GB2312"/>
          <w:color w:val="000000" w:themeColor="text1"/>
          <w:sz w:val="28"/>
          <w:szCs w:val="28"/>
        </w:rPr>
      </w:pPr>
      <w:r>
        <w:rPr>
          <w:rFonts w:eastAsia="仿宋_GB2312" w:hint="eastAsia"/>
          <w:color w:val="000000" w:themeColor="text1"/>
          <w:sz w:val="28"/>
          <w:szCs w:val="28"/>
        </w:rPr>
        <w:t>（二</w:t>
      </w:r>
      <w:r>
        <w:rPr>
          <w:rFonts w:eastAsia="仿宋_GB2312"/>
          <w:color w:val="000000" w:themeColor="text1"/>
          <w:sz w:val="28"/>
          <w:szCs w:val="28"/>
        </w:rPr>
        <w:t>）</w:t>
      </w:r>
      <w:r>
        <w:rPr>
          <w:rFonts w:eastAsia="仿宋_GB2312" w:hint="eastAsia"/>
          <w:color w:val="000000" w:themeColor="text1"/>
          <w:sz w:val="28"/>
          <w:szCs w:val="28"/>
        </w:rPr>
        <w:t>教学资源</w:t>
      </w:r>
    </w:p>
    <w:p w:rsidR="00DD5B99" w:rsidRDefault="005006EE">
      <w:pPr>
        <w:ind w:firstLineChars="200" w:firstLine="560"/>
        <w:rPr>
          <w:rFonts w:eastAsia="仿宋_GB2312"/>
          <w:color w:val="000000"/>
          <w:sz w:val="28"/>
          <w:szCs w:val="28"/>
        </w:rPr>
      </w:pPr>
      <w:r>
        <w:rPr>
          <w:rFonts w:eastAsia="仿宋_GB2312" w:hint="eastAsia"/>
          <w:color w:val="000000"/>
          <w:sz w:val="28"/>
          <w:szCs w:val="28"/>
        </w:rPr>
        <w:t>拥有专业图书资源</w:t>
      </w:r>
      <w:r>
        <w:rPr>
          <w:rFonts w:eastAsia="仿宋_GB2312" w:hint="eastAsia"/>
          <w:color w:val="000000"/>
          <w:sz w:val="28"/>
          <w:szCs w:val="28"/>
        </w:rPr>
        <w:t>35815</w:t>
      </w:r>
      <w:r>
        <w:rPr>
          <w:rFonts w:eastAsia="仿宋_GB2312" w:hint="eastAsia"/>
          <w:color w:val="000000"/>
          <w:sz w:val="28"/>
          <w:szCs w:val="28"/>
        </w:rPr>
        <w:t>册，筹建网络课程</w:t>
      </w:r>
      <w:r>
        <w:rPr>
          <w:rFonts w:eastAsia="仿宋_GB2312" w:hint="eastAsia"/>
          <w:color w:val="000000"/>
          <w:sz w:val="28"/>
          <w:szCs w:val="28"/>
        </w:rPr>
        <w:t>1</w:t>
      </w:r>
      <w:r>
        <w:rPr>
          <w:rFonts w:eastAsia="仿宋_GB2312" w:hint="eastAsia"/>
          <w:color w:val="000000"/>
          <w:sz w:val="28"/>
          <w:szCs w:val="28"/>
        </w:rPr>
        <w:t>门，</w:t>
      </w:r>
      <w:proofErr w:type="gramStart"/>
      <w:r>
        <w:rPr>
          <w:rFonts w:eastAsia="仿宋_GB2312" w:hint="eastAsia"/>
          <w:color w:val="000000"/>
          <w:sz w:val="28"/>
          <w:szCs w:val="28"/>
        </w:rPr>
        <w:t>微课</w:t>
      </w:r>
      <w:r>
        <w:rPr>
          <w:rFonts w:eastAsia="仿宋_GB2312" w:hint="eastAsia"/>
          <w:color w:val="000000"/>
          <w:sz w:val="28"/>
          <w:szCs w:val="28"/>
        </w:rPr>
        <w:t>3</w:t>
      </w:r>
      <w:r>
        <w:rPr>
          <w:rFonts w:eastAsia="仿宋_GB2312" w:hint="eastAsia"/>
          <w:color w:val="000000"/>
          <w:sz w:val="28"/>
          <w:szCs w:val="28"/>
        </w:rPr>
        <w:t>门</w:t>
      </w:r>
      <w:proofErr w:type="gramEnd"/>
      <w:r>
        <w:rPr>
          <w:rFonts w:eastAsia="仿宋_GB2312" w:hint="eastAsia"/>
          <w:color w:val="000000"/>
          <w:sz w:val="28"/>
          <w:szCs w:val="28"/>
        </w:rPr>
        <w:t>。</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（三</w:t>
      </w:r>
      <w:r>
        <w:rPr>
          <w:rFonts w:eastAsia="仿宋_GB2312"/>
          <w:color w:val="000000" w:themeColor="text1"/>
          <w:sz w:val="28"/>
          <w:szCs w:val="28"/>
        </w:rPr>
        <w:t>）</w:t>
      </w:r>
      <w:r>
        <w:rPr>
          <w:rFonts w:eastAsia="仿宋_GB2312" w:hint="eastAsia"/>
          <w:color w:val="000000" w:themeColor="text1"/>
          <w:sz w:val="28"/>
          <w:szCs w:val="28"/>
        </w:rPr>
        <w:t>设施设备</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拥有可以用于会计专业学习的</w:t>
      </w:r>
      <w:r>
        <w:rPr>
          <w:rFonts w:ascii="Times New Roman" w:eastAsia="仿宋_GB2312" w:hAnsi="Times New Roman" w:cs="Times New Roman" w:hint="eastAsia"/>
          <w:color w:val="000000" w:themeColor="text1"/>
          <w:sz w:val="28"/>
          <w:szCs w:val="28"/>
        </w:rPr>
        <w:t>3</w:t>
      </w:r>
      <w:r>
        <w:rPr>
          <w:rFonts w:ascii="Times New Roman" w:eastAsia="仿宋_GB2312" w:hAnsi="Times New Roman" w:cs="Times New Roman" w:hint="eastAsia"/>
          <w:color w:val="000000" w:themeColor="text1"/>
          <w:sz w:val="28"/>
          <w:szCs w:val="28"/>
        </w:rPr>
        <w:t>个多媒体教室，</w:t>
      </w:r>
      <w:r>
        <w:rPr>
          <w:rFonts w:ascii="Times New Roman" w:eastAsia="仿宋_GB2312" w:hAnsi="Times New Roman" w:cs="Times New Roman" w:hint="eastAsia"/>
          <w:color w:val="000000" w:themeColor="text1"/>
          <w:sz w:val="28"/>
          <w:szCs w:val="28"/>
        </w:rPr>
        <w:t>1</w:t>
      </w:r>
      <w:r>
        <w:rPr>
          <w:rFonts w:ascii="Times New Roman" w:eastAsia="仿宋_GB2312" w:hAnsi="Times New Roman" w:cs="Times New Roman" w:hint="eastAsia"/>
          <w:color w:val="000000" w:themeColor="text1"/>
          <w:sz w:val="28"/>
          <w:szCs w:val="28"/>
        </w:rPr>
        <w:t>个会计实验室，</w:t>
      </w:r>
      <w:r>
        <w:rPr>
          <w:rFonts w:ascii="Times New Roman" w:eastAsia="仿宋_GB2312" w:hAnsi="Times New Roman" w:cs="Times New Roman" w:hint="eastAsia"/>
          <w:color w:val="000000" w:themeColor="text1"/>
          <w:sz w:val="28"/>
          <w:szCs w:val="28"/>
        </w:rPr>
        <w:t>2</w:t>
      </w:r>
      <w:r>
        <w:rPr>
          <w:rFonts w:ascii="Times New Roman" w:eastAsia="仿宋_GB2312" w:hAnsi="Times New Roman" w:cs="Times New Roman" w:hint="eastAsia"/>
          <w:color w:val="000000" w:themeColor="text1"/>
          <w:sz w:val="28"/>
          <w:szCs w:val="28"/>
        </w:rPr>
        <w:t>个计算机机房。</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（四）教学过程</w:t>
      </w:r>
      <w:r>
        <w:rPr>
          <w:rFonts w:ascii="Times New Roman" w:eastAsia="仿宋_GB2312" w:hAnsi="Times New Roman" w:cs="Times New Roman"/>
          <w:color w:val="000000" w:themeColor="text1"/>
          <w:sz w:val="28"/>
          <w:szCs w:val="28"/>
        </w:rPr>
        <w:t>管理</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lastRenderedPageBreak/>
        <w:t>1.</w:t>
      </w:r>
      <w:r>
        <w:rPr>
          <w:rFonts w:eastAsia="仿宋_GB2312" w:hint="eastAsia"/>
          <w:color w:val="000000" w:themeColor="text1"/>
          <w:sz w:val="28"/>
          <w:szCs w:val="28"/>
        </w:rPr>
        <w:t>为全面推进素质教育，提高教学质量，省电大利用现代远程教育技术和手段，依托江西省终身学习平台，推进线上线下相结合的混合式教学模式改革，注重多种教学媒体综合运用，加强对教学过程的管理。</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省电大统一制定试点专业教学实施方案，市级电大根据专业教学实施方案的要求制定教学实施细则，并报省电大备案。</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3.</w:t>
      </w:r>
      <w:r>
        <w:rPr>
          <w:rFonts w:eastAsia="仿宋_GB2312" w:hint="eastAsia"/>
          <w:color w:val="000000" w:themeColor="text1"/>
          <w:sz w:val="28"/>
          <w:szCs w:val="28"/>
        </w:rPr>
        <w:t>省电大根据开设专业教学实施方案和教学大纲，组织设计、编制必修课程的文字及网络等多种媒体教材；依托江西省终身学习平台，推进线上线下相结合的混合式教学模式改革，开展“六网融通”的教学模式改革，通过多种手段开展教学和教学辅导工作，为试点电大和学生提供多种形式的教学服务。</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4.</w:t>
      </w:r>
      <w:r>
        <w:rPr>
          <w:rFonts w:eastAsia="仿宋_GB2312" w:hint="eastAsia"/>
          <w:color w:val="000000" w:themeColor="text1"/>
          <w:sz w:val="28"/>
          <w:szCs w:val="28"/>
        </w:rPr>
        <w:t>市级电大组织实施并完成必修课程的教学任务，同时根据专业教学实施方案和教学大纲，组织编制、参与设计或选定自开课程的多种媒体教材，制定自开课程以及集中实践环节的教学方案并组织实施。</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5.</w:t>
      </w:r>
      <w:r>
        <w:rPr>
          <w:rFonts w:eastAsia="仿宋_GB2312" w:hint="eastAsia"/>
          <w:color w:val="000000" w:themeColor="text1"/>
          <w:sz w:val="28"/>
          <w:szCs w:val="28"/>
        </w:rPr>
        <w:t>市级电大要充分利用当地普通高校和社会办学资源，加强实践教学基地建设，注重对学生平时作业、实验、实习和社会调查等教学环节的落实。</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6.</w:t>
      </w:r>
      <w:r>
        <w:rPr>
          <w:rFonts w:eastAsia="仿宋_GB2312" w:hint="eastAsia"/>
          <w:color w:val="000000" w:themeColor="text1"/>
          <w:sz w:val="28"/>
          <w:szCs w:val="28"/>
        </w:rPr>
        <w:t>省电大制定教学教务管理办法及学籍管理办法，建立和健全教学巡查和评估制度，对教学单位的教学组织与教学管理工作进行检查、监督和评估，并与市级电大共同实施教学管理。</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（五）考核</w:t>
      </w:r>
      <w:r>
        <w:rPr>
          <w:rFonts w:ascii="Times New Roman" w:eastAsia="仿宋_GB2312" w:hAnsi="Times New Roman" w:cs="Times New Roman"/>
          <w:color w:val="000000" w:themeColor="text1"/>
          <w:sz w:val="28"/>
          <w:szCs w:val="28"/>
        </w:rPr>
        <w:t>方式</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考核是重要的教学评估手段和教学质量保证措施。要注意对学习过程的考核评价。考核由形成性考核和期末考试两部分组成。考核方式</w:t>
      </w:r>
      <w:r>
        <w:rPr>
          <w:rFonts w:eastAsia="仿宋_GB2312" w:hint="eastAsia"/>
          <w:color w:val="000000" w:themeColor="text1"/>
          <w:sz w:val="28"/>
          <w:szCs w:val="28"/>
        </w:rPr>
        <w:lastRenderedPageBreak/>
        <w:t>采用多种方式进行。</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省电大制定必修课程考核管理办法，完成考核说明的编制和期末考试命题工作，市级电大负责自开课程和部分实践性环节的考核。</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（六）成绩及证书</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1.</w:t>
      </w:r>
      <w:r>
        <w:rPr>
          <w:rFonts w:eastAsia="仿宋_GB2312" w:hint="eastAsia"/>
          <w:color w:val="000000" w:themeColor="text1"/>
          <w:sz w:val="28"/>
          <w:szCs w:val="28"/>
        </w:rPr>
        <w:t>学生的课程成绩由形成性考核成绩和期末考试成绩两部分组成，成绩合格者获得相应的学分。</w:t>
      </w:r>
    </w:p>
    <w:p w:rsidR="00DD5B99" w:rsidRDefault="005006EE">
      <w:pPr>
        <w:ind w:firstLineChars="200" w:firstLine="560"/>
        <w:rPr>
          <w:rFonts w:eastAsia="仿宋_GB2312"/>
          <w:color w:val="000000" w:themeColor="text1"/>
          <w:sz w:val="28"/>
          <w:szCs w:val="28"/>
        </w:rPr>
      </w:pPr>
      <w:r>
        <w:rPr>
          <w:rFonts w:eastAsia="仿宋_GB2312" w:hint="eastAsia"/>
          <w:color w:val="000000" w:themeColor="text1"/>
          <w:sz w:val="28"/>
          <w:szCs w:val="28"/>
        </w:rPr>
        <w:t>2.</w:t>
      </w:r>
      <w:r>
        <w:rPr>
          <w:rFonts w:eastAsia="仿宋_GB2312" w:hint="eastAsia"/>
          <w:color w:val="000000" w:themeColor="text1"/>
          <w:sz w:val="28"/>
          <w:szCs w:val="28"/>
        </w:rPr>
        <w:t>省电大通过对符合毕业要求的学生审核后，颁发国家承认的本科学历毕业证书。</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（七）学习成果转换</w:t>
      </w:r>
    </w:p>
    <w:p w:rsidR="00DD5B99" w:rsidRDefault="005006EE">
      <w:pPr>
        <w:pStyle w:val="a3"/>
        <w:ind w:firstLineChars="200" w:firstLine="560"/>
        <w:rPr>
          <w:rFonts w:ascii="Times New Roman" w:eastAsia="仿宋_GB2312" w:hAnsi="Times New Roman" w:cs="Times New Roman"/>
          <w:color w:val="000000" w:themeColor="text1"/>
          <w:sz w:val="28"/>
          <w:szCs w:val="28"/>
        </w:rPr>
      </w:pPr>
      <w:r>
        <w:rPr>
          <w:rFonts w:ascii="Times New Roman" w:eastAsia="仿宋_GB2312" w:hAnsi="Times New Roman" w:cs="Times New Roman" w:hint="eastAsia"/>
          <w:color w:val="000000" w:themeColor="text1"/>
          <w:sz w:val="28"/>
          <w:szCs w:val="28"/>
        </w:rPr>
        <w:t>省电大通过学分银行管理办法，对学生学习成果（课程、证书、经历等）进行认定、转换，为学生搭建终身学习的立交桥。</w:t>
      </w:r>
    </w:p>
    <w:sectPr w:rsidR="00DD5B99" w:rsidSect="00DD5B99">
      <w:pgSz w:w="11906" w:h="16838"/>
      <w:pgMar w:top="1440" w:right="1486" w:bottom="160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168" w:rsidRDefault="00885168" w:rsidP="00F332D2">
      <w:r>
        <w:separator/>
      </w:r>
    </w:p>
  </w:endnote>
  <w:endnote w:type="continuationSeparator" w:id="0">
    <w:p w:rsidR="00885168" w:rsidRDefault="00885168" w:rsidP="00F33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40001" w:csb1="00000000"/>
  </w:font>
  <w:font w:name="Arial">
    <w:panose1 w:val="020B0604020202020204"/>
    <w:charset w:val="00"/>
    <w:family w:val="swiss"/>
    <w:pitch w:val="variable"/>
    <w:sig w:usb0="E0002EFF" w:usb1="C0007843" w:usb2="00000009" w:usb3="00000000" w:csb0="000001FF" w:csb1="00000000"/>
  </w:font>
  <w:font w:name="MS Sans Serif">
    <w:altName w:val="黑体"/>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168" w:rsidRDefault="00885168" w:rsidP="00F332D2">
      <w:r>
        <w:separator/>
      </w:r>
    </w:p>
  </w:footnote>
  <w:footnote w:type="continuationSeparator" w:id="0">
    <w:p w:rsidR="00885168" w:rsidRDefault="00885168" w:rsidP="00F33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2FA6"/>
    <w:rsid w:val="000324CA"/>
    <w:rsid w:val="000643E0"/>
    <w:rsid w:val="0007160A"/>
    <w:rsid w:val="00075E75"/>
    <w:rsid w:val="00091E6C"/>
    <w:rsid w:val="000924F2"/>
    <w:rsid w:val="000B32C2"/>
    <w:rsid w:val="000B3969"/>
    <w:rsid w:val="000B3F2B"/>
    <w:rsid w:val="000C1E8B"/>
    <w:rsid w:val="000D57DF"/>
    <w:rsid w:val="000D6492"/>
    <w:rsid w:val="000E0829"/>
    <w:rsid w:val="000E1C97"/>
    <w:rsid w:val="001703C4"/>
    <w:rsid w:val="00174F10"/>
    <w:rsid w:val="00186538"/>
    <w:rsid w:val="001A2DE5"/>
    <w:rsid w:val="001A6570"/>
    <w:rsid w:val="001C008F"/>
    <w:rsid w:val="001C36F4"/>
    <w:rsid w:val="001D5AF9"/>
    <w:rsid w:val="001D5E7B"/>
    <w:rsid w:val="001D6524"/>
    <w:rsid w:val="001F1A6D"/>
    <w:rsid w:val="001F2EAD"/>
    <w:rsid w:val="001F7927"/>
    <w:rsid w:val="001F7AB4"/>
    <w:rsid w:val="002103F6"/>
    <w:rsid w:val="00224BFF"/>
    <w:rsid w:val="00244A9A"/>
    <w:rsid w:val="002533A4"/>
    <w:rsid w:val="002849A9"/>
    <w:rsid w:val="002932C5"/>
    <w:rsid w:val="002A4E58"/>
    <w:rsid w:val="002B67BC"/>
    <w:rsid w:val="002B706B"/>
    <w:rsid w:val="002E1842"/>
    <w:rsid w:val="002E7576"/>
    <w:rsid w:val="002F004D"/>
    <w:rsid w:val="002F79B3"/>
    <w:rsid w:val="00301D5F"/>
    <w:rsid w:val="00323B41"/>
    <w:rsid w:val="003320DA"/>
    <w:rsid w:val="0033775C"/>
    <w:rsid w:val="0036171A"/>
    <w:rsid w:val="00371837"/>
    <w:rsid w:val="00392AFB"/>
    <w:rsid w:val="00393B59"/>
    <w:rsid w:val="003C1F1E"/>
    <w:rsid w:val="003D28F4"/>
    <w:rsid w:val="003D4CEC"/>
    <w:rsid w:val="003D7022"/>
    <w:rsid w:val="003E0730"/>
    <w:rsid w:val="003E25ED"/>
    <w:rsid w:val="003E68FC"/>
    <w:rsid w:val="00400188"/>
    <w:rsid w:val="00412E7C"/>
    <w:rsid w:val="00413560"/>
    <w:rsid w:val="0042694B"/>
    <w:rsid w:val="0043241D"/>
    <w:rsid w:val="004454A9"/>
    <w:rsid w:val="004665A5"/>
    <w:rsid w:val="00466FAC"/>
    <w:rsid w:val="00467EC9"/>
    <w:rsid w:val="004701B7"/>
    <w:rsid w:val="0047369F"/>
    <w:rsid w:val="004955F0"/>
    <w:rsid w:val="004A6040"/>
    <w:rsid w:val="004B00F0"/>
    <w:rsid w:val="004B4581"/>
    <w:rsid w:val="004C4F7D"/>
    <w:rsid w:val="004D0777"/>
    <w:rsid w:val="004D2E72"/>
    <w:rsid w:val="004D72A3"/>
    <w:rsid w:val="004E3AF9"/>
    <w:rsid w:val="004E756D"/>
    <w:rsid w:val="005006EE"/>
    <w:rsid w:val="00502B51"/>
    <w:rsid w:val="00504505"/>
    <w:rsid w:val="0051146D"/>
    <w:rsid w:val="00531A40"/>
    <w:rsid w:val="00575969"/>
    <w:rsid w:val="00583C25"/>
    <w:rsid w:val="005A09CD"/>
    <w:rsid w:val="005B1BBB"/>
    <w:rsid w:val="005B542F"/>
    <w:rsid w:val="005B6C55"/>
    <w:rsid w:val="005C51B4"/>
    <w:rsid w:val="005E1EA6"/>
    <w:rsid w:val="005F143A"/>
    <w:rsid w:val="00614AC4"/>
    <w:rsid w:val="006247C5"/>
    <w:rsid w:val="00627D36"/>
    <w:rsid w:val="00635D6B"/>
    <w:rsid w:val="0064721D"/>
    <w:rsid w:val="0067123B"/>
    <w:rsid w:val="00673DDC"/>
    <w:rsid w:val="0067524F"/>
    <w:rsid w:val="006905B2"/>
    <w:rsid w:val="006A4C8A"/>
    <w:rsid w:val="006B1749"/>
    <w:rsid w:val="006D3EE4"/>
    <w:rsid w:val="006E535A"/>
    <w:rsid w:val="0070536D"/>
    <w:rsid w:val="007149A2"/>
    <w:rsid w:val="0073285A"/>
    <w:rsid w:val="00733C83"/>
    <w:rsid w:val="007347C3"/>
    <w:rsid w:val="00734C8C"/>
    <w:rsid w:val="00737078"/>
    <w:rsid w:val="00737D8C"/>
    <w:rsid w:val="007418F6"/>
    <w:rsid w:val="007453A8"/>
    <w:rsid w:val="007539FB"/>
    <w:rsid w:val="00772D1D"/>
    <w:rsid w:val="0077508A"/>
    <w:rsid w:val="007949E9"/>
    <w:rsid w:val="007A5474"/>
    <w:rsid w:val="007A7E84"/>
    <w:rsid w:val="007B70D5"/>
    <w:rsid w:val="007D2C42"/>
    <w:rsid w:val="007F3AF4"/>
    <w:rsid w:val="007F75C4"/>
    <w:rsid w:val="008141CD"/>
    <w:rsid w:val="00831D5F"/>
    <w:rsid w:val="00835F9C"/>
    <w:rsid w:val="00853CFC"/>
    <w:rsid w:val="00857DC6"/>
    <w:rsid w:val="0088487C"/>
    <w:rsid w:val="00885168"/>
    <w:rsid w:val="008A50D4"/>
    <w:rsid w:val="008B6A50"/>
    <w:rsid w:val="008D0C27"/>
    <w:rsid w:val="008D60C7"/>
    <w:rsid w:val="008D7A08"/>
    <w:rsid w:val="008E2355"/>
    <w:rsid w:val="008E65BB"/>
    <w:rsid w:val="008F1304"/>
    <w:rsid w:val="008F7EFA"/>
    <w:rsid w:val="00915743"/>
    <w:rsid w:val="00933CDF"/>
    <w:rsid w:val="00946365"/>
    <w:rsid w:val="009542CF"/>
    <w:rsid w:val="009655D3"/>
    <w:rsid w:val="00976E6A"/>
    <w:rsid w:val="009A65B1"/>
    <w:rsid w:val="009B1282"/>
    <w:rsid w:val="009B2906"/>
    <w:rsid w:val="009B58A2"/>
    <w:rsid w:val="009B5F6A"/>
    <w:rsid w:val="009B660C"/>
    <w:rsid w:val="009C4BC7"/>
    <w:rsid w:val="009E188E"/>
    <w:rsid w:val="009E3250"/>
    <w:rsid w:val="009E5AA6"/>
    <w:rsid w:val="009E6A09"/>
    <w:rsid w:val="009E6C46"/>
    <w:rsid w:val="009F1E3B"/>
    <w:rsid w:val="00A07F09"/>
    <w:rsid w:val="00A12F1F"/>
    <w:rsid w:val="00A238BB"/>
    <w:rsid w:val="00A32015"/>
    <w:rsid w:val="00A40199"/>
    <w:rsid w:val="00A52E12"/>
    <w:rsid w:val="00A63336"/>
    <w:rsid w:val="00A7373E"/>
    <w:rsid w:val="00A73B58"/>
    <w:rsid w:val="00AA2F47"/>
    <w:rsid w:val="00AE4978"/>
    <w:rsid w:val="00AE614D"/>
    <w:rsid w:val="00AE7EE2"/>
    <w:rsid w:val="00AF7C46"/>
    <w:rsid w:val="00B00B62"/>
    <w:rsid w:val="00B1014F"/>
    <w:rsid w:val="00B3134A"/>
    <w:rsid w:val="00B37D7C"/>
    <w:rsid w:val="00B762FD"/>
    <w:rsid w:val="00BA347F"/>
    <w:rsid w:val="00BB1DDA"/>
    <w:rsid w:val="00BC2E33"/>
    <w:rsid w:val="00BD77E7"/>
    <w:rsid w:val="00BE64AD"/>
    <w:rsid w:val="00BE79D8"/>
    <w:rsid w:val="00BF16B9"/>
    <w:rsid w:val="00C218D7"/>
    <w:rsid w:val="00C305F5"/>
    <w:rsid w:val="00C41FBD"/>
    <w:rsid w:val="00C473DD"/>
    <w:rsid w:val="00C47DD7"/>
    <w:rsid w:val="00C66377"/>
    <w:rsid w:val="00C70593"/>
    <w:rsid w:val="00C76C0E"/>
    <w:rsid w:val="00C779DD"/>
    <w:rsid w:val="00C97B48"/>
    <w:rsid w:val="00CC7794"/>
    <w:rsid w:val="00CD26E7"/>
    <w:rsid w:val="00CE5837"/>
    <w:rsid w:val="00CF5996"/>
    <w:rsid w:val="00D020EE"/>
    <w:rsid w:val="00D1369C"/>
    <w:rsid w:val="00D23355"/>
    <w:rsid w:val="00D25A30"/>
    <w:rsid w:val="00D36C97"/>
    <w:rsid w:val="00D474C3"/>
    <w:rsid w:val="00D6141C"/>
    <w:rsid w:val="00D82FA6"/>
    <w:rsid w:val="00DA3C63"/>
    <w:rsid w:val="00DB3DEC"/>
    <w:rsid w:val="00DD5B99"/>
    <w:rsid w:val="00E07F57"/>
    <w:rsid w:val="00E14B98"/>
    <w:rsid w:val="00E23CB2"/>
    <w:rsid w:val="00E265B1"/>
    <w:rsid w:val="00E41749"/>
    <w:rsid w:val="00E44E93"/>
    <w:rsid w:val="00E57B29"/>
    <w:rsid w:val="00E71748"/>
    <w:rsid w:val="00E73BD2"/>
    <w:rsid w:val="00E846F5"/>
    <w:rsid w:val="00E90200"/>
    <w:rsid w:val="00E928AC"/>
    <w:rsid w:val="00EC02F1"/>
    <w:rsid w:val="00EE7FB3"/>
    <w:rsid w:val="00EF77F9"/>
    <w:rsid w:val="00F02CC8"/>
    <w:rsid w:val="00F04B5A"/>
    <w:rsid w:val="00F2706C"/>
    <w:rsid w:val="00F30189"/>
    <w:rsid w:val="00F332D2"/>
    <w:rsid w:val="00F5600A"/>
    <w:rsid w:val="00F749E2"/>
    <w:rsid w:val="00F74C14"/>
    <w:rsid w:val="00F760E5"/>
    <w:rsid w:val="00F766DE"/>
    <w:rsid w:val="00F805F0"/>
    <w:rsid w:val="00F913D1"/>
    <w:rsid w:val="00F96F6B"/>
    <w:rsid w:val="00FA1A62"/>
    <w:rsid w:val="00FB4B51"/>
    <w:rsid w:val="00FD286D"/>
    <w:rsid w:val="00FF2CEA"/>
    <w:rsid w:val="058A3D86"/>
    <w:rsid w:val="08854D26"/>
    <w:rsid w:val="38F14DC1"/>
    <w:rsid w:val="3E8D0721"/>
    <w:rsid w:val="46C5426F"/>
    <w:rsid w:val="4ECC2868"/>
    <w:rsid w:val="69101C39"/>
    <w:rsid w:val="6A0243FA"/>
    <w:rsid w:val="6CC02E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B99"/>
    <w:pPr>
      <w:widowControl w:val="0"/>
      <w:jc w:val="both"/>
    </w:pPr>
    <w:rPr>
      <w:kern w:val="2"/>
      <w:sz w:val="21"/>
      <w:szCs w:val="24"/>
    </w:rPr>
  </w:style>
  <w:style w:type="paragraph" w:styleId="1">
    <w:name w:val="heading 1"/>
    <w:basedOn w:val="a"/>
    <w:next w:val="a"/>
    <w:uiPriority w:val="9"/>
    <w:qFormat/>
    <w:rsid w:val="00DD5B99"/>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DD5B99"/>
    <w:rPr>
      <w:rFonts w:ascii="宋体" w:eastAsia="宋体" w:hAnsi="Courier New" w:cs="Courier New"/>
      <w:szCs w:val="21"/>
    </w:rPr>
  </w:style>
  <w:style w:type="paragraph" w:styleId="2">
    <w:name w:val="Body Text Indent 2"/>
    <w:basedOn w:val="a"/>
    <w:link w:val="2Char"/>
    <w:uiPriority w:val="99"/>
    <w:qFormat/>
    <w:rsid w:val="00DD5B99"/>
    <w:pPr>
      <w:ind w:firstLine="588"/>
    </w:pPr>
    <w:rPr>
      <w:rFonts w:ascii="Times New Roman" w:hAnsi="Times New Roman" w:cs="Times New Roman"/>
      <w:kern w:val="0"/>
      <w:sz w:val="24"/>
      <w:szCs w:val="20"/>
    </w:rPr>
  </w:style>
  <w:style w:type="paragraph" w:styleId="a4">
    <w:name w:val="Balloon Text"/>
    <w:basedOn w:val="a"/>
    <w:link w:val="Char0"/>
    <w:qFormat/>
    <w:rsid w:val="00DD5B99"/>
    <w:rPr>
      <w:sz w:val="18"/>
      <w:szCs w:val="18"/>
    </w:rPr>
  </w:style>
  <w:style w:type="paragraph" w:styleId="a5">
    <w:name w:val="footer"/>
    <w:basedOn w:val="a"/>
    <w:link w:val="Char1"/>
    <w:qFormat/>
    <w:rsid w:val="00DD5B99"/>
    <w:pPr>
      <w:tabs>
        <w:tab w:val="center" w:pos="4153"/>
        <w:tab w:val="right" w:pos="8306"/>
      </w:tabs>
      <w:snapToGrid w:val="0"/>
      <w:jc w:val="left"/>
    </w:pPr>
    <w:rPr>
      <w:sz w:val="18"/>
    </w:rPr>
  </w:style>
  <w:style w:type="paragraph" w:styleId="a6">
    <w:name w:val="header"/>
    <w:basedOn w:val="a"/>
    <w:link w:val="Char2"/>
    <w:qFormat/>
    <w:rsid w:val="00DD5B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rsid w:val="00DD5B9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脚 Char"/>
    <w:basedOn w:val="a0"/>
    <w:link w:val="a5"/>
    <w:qFormat/>
    <w:rsid w:val="00DD5B99"/>
    <w:rPr>
      <w:sz w:val="18"/>
      <w:szCs w:val="24"/>
    </w:rPr>
  </w:style>
  <w:style w:type="character" w:customStyle="1" w:styleId="Char2">
    <w:name w:val="页眉 Char"/>
    <w:basedOn w:val="a0"/>
    <w:link w:val="a6"/>
    <w:qFormat/>
    <w:rsid w:val="00DD5B99"/>
    <w:rPr>
      <w:sz w:val="18"/>
      <w:szCs w:val="24"/>
    </w:rPr>
  </w:style>
  <w:style w:type="character" w:customStyle="1" w:styleId="Char0">
    <w:name w:val="批注框文本 Char"/>
    <w:basedOn w:val="a0"/>
    <w:link w:val="a4"/>
    <w:qFormat/>
    <w:rsid w:val="00DD5B99"/>
    <w:rPr>
      <w:sz w:val="18"/>
      <w:szCs w:val="18"/>
    </w:rPr>
  </w:style>
  <w:style w:type="paragraph" w:styleId="a8">
    <w:name w:val="List Paragraph"/>
    <w:basedOn w:val="a"/>
    <w:uiPriority w:val="34"/>
    <w:qFormat/>
    <w:rsid w:val="00DD5B99"/>
    <w:pPr>
      <w:ind w:firstLineChars="200" w:firstLine="420"/>
    </w:pPr>
  </w:style>
  <w:style w:type="character" w:customStyle="1" w:styleId="Char">
    <w:name w:val="纯文本 Char"/>
    <w:basedOn w:val="a0"/>
    <w:link w:val="a3"/>
    <w:qFormat/>
    <w:rsid w:val="00DD5B99"/>
    <w:rPr>
      <w:rFonts w:ascii="宋体" w:eastAsia="宋体" w:hAnsi="Courier New" w:cs="Courier New"/>
      <w:kern w:val="2"/>
      <w:sz w:val="21"/>
      <w:szCs w:val="21"/>
    </w:rPr>
  </w:style>
  <w:style w:type="character" w:customStyle="1" w:styleId="2Char">
    <w:name w:val="正文文本缩进 2 Char"/>
    <w:basedOn w:val="a0"/>
    <w:link w:val="2"/>
    <w:uiPriority w:val="99"/>
    <w:qFormat/>
    <w:rsid w:val="00DD5B99"/>
    <w:rPr>
      <w:rFonts w:ascii="Times New Roman" w:hAnsi="Times New Roman" w:cs="Times New Roman"/>
      <w:sz w:val="24"/>
    </w:rPr>
  </w:style>
  <w:style w:type="paragraph" w:customStyle="1" w:styleId="Default">
    <w:name w:val="Default"/>
    <w:qFormat/>
    <w:rsid w:val="00DD5B99"/>
    <w:pPr>
      <w:widowControl w:val="0"/>
      <w:autoSpaceDE w:val="0"/>
      <w:autoSpaceDN w:val="0"/>
      <w:adjustRightInd w:val="0"/>
    </w:pPr>
    <w:rPr>
      <w:rFonts w:ascii="新宋体" w:eastAsia="新宋体" w:hAnsi="Times New Roman" w:cs="新宋体"/>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1182</Words>
  <Characters>6739</Characters>
  <Application>Microsoft Office Word</Application>
  <DocSecurity>0</DocSecurity>
  <Lines>56</Lines>
  <Paragraphs>15</Paragraphs>
  <ScaleCrop>false</ScaleCrop>
  <Company>jxzy</Company>
  <LinksUpToDate>false</LinksUpToDate>
  <CharactersWithSpaces>7906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JiangHong</dc:creator>
  <cp:lastModifiedBy>xb21cn</cp:lastModifiedBy>
  <cp:revision>14</cp:revision>
  <dcterms:created xsi:type="dcterms:W3CDTF">2019-12-05T20:31:00Z</dcterms:created>
  <dcterms:modified xsi:type="dcterms:W3CDTF">2020-04-22T14:35:00Z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